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22"/>
        <w:ind w:left="-10" w:right="-17" w:hanging="1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</w:t>
      </w:r>
    </w:p>
    <w:p>
      <w:pPr>
        <w:pStyle w:val="Style14"/>
        <w:spacing w:before="0" w:after="22"/>
        <w:ind w:left="-10" w:right="-17" w:hanging="1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областного конкурса-фестиваля ЮИД </w:t>
      </w:r>
    </w:p>
    <w:p>
      <w:pPr>
        <w:pStyle w:val="Heading1"/>
        <w:spacing w:before="0" w:after="164"/>
        <w:ind w:right="-17" w:hanging="432"/>
        <w:jc w:val="center"/>
        <w:rPr/>
      </w:pPr>
      <w:r>
        <w:rPr>
          <w:color w:val="000000"/>
          <w:sz w:val="28"/>
          <w:szCs w:val="28"/>
        </w:rPr>
        <w:t>«Скажем авариям нет! Службе пропаганды 90 лет!»</w:t>
      </w:r>
    </w:p>
    <w:p>
      <w:pPr>
        <w:pStyle w:val="Heading1"/>
        <w:spacing w:before="0" w:after="164"/>
        <w:ind w:right="-17" w:hanging="4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>
      <w:pPr>
        <w:pStyle w:val="Style14"/>
        <w:spacing w:before="0" w:after="61"/>
        <w:ind w:left="14" w:right="10" w:firstLine="553"/>
        <w:jc w:val="both"/>
        <w:rPr/>
      </w:pPr>
      <w:r>
        <w:rPr>
          <w:color w:val="000000"/>
          <w:sz w:val="28"/>
          <w:szCs w:val="28"/>
        </w:rPr>
        <w:t>1.1. Настоящее Положение определяет условия организации и проведения областного конкурса-фестиваля ЮИД «Скажем авариям нет! Службе пропаганды 90 лет!»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>
      <w:pPr>
        <w:pStyle w:val="Style14"/>
        <w:spacing w:before="0" w:after="59"/>
        <w:ind w:left="14" w:right="10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>
      <w:pPr>
        <w:pStyle w:val="Style14"/>
        <w:spacing w:before="0" w:after="59"/>
        <w:ind w:left="14" w:right="10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>
      <w:pPr>
        <w:pStyle w:val="Style14"/>
        <w:spacing w:before="0" w:after="204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>
      <w:pPr>
        <w:pStyle w:val="Heading1"/>
        <w:spacing w:before="0" w:after="158"/>
        <w:ind w:right="842" w:hanging="432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2. Участники Конкурса</w:t>
      </w:r>
    </w:p>
    <w:p>
      <w:pPr>
        <w:pStyle w:val="Style14"/>
        <w:spacing w:before="0" w:after="5"/>
        <w:ind w:left="14" w:right="10" w:firstLine="553"/>
        <w:jc w:val="both"/>
        <w:rPr/>
      </w:pPr>
      <w:r>
        <w:rPr>
          <w:color w:val="000000"/>
          <w:sz w:val="28"/>
          <w:szCs w:val="28"/>
        </w:rPr>
        <w:t>2.1. В Конкурсе принимают участие обучающиеся образовательных организаций Самарской области. Численность команды не должна превышать 10 человек (минимум 5 человек), а также приветствуется участие представителей родительской общественности, сотрудников Госавтоинспекции.</w:t>
      </w:r>
    </w:p>
    <w:p>
      <w:pPr>
        <w:pStyle w:val="Style14"/>
        <w:spacing w:before="0" w:after="5"/>
        <w:ind w:left="86" w:right="10" w:firstLine="481"/>
        <w:jc w:val="both"/>
        <w:rPr/>
      </w:pPr>
      <w:r>
        <w:rPr>
          <w:color w:val="000000"/>
          <w:sz w:val="28"/>
          <w:szCs w:val="28"/>
        </w:rPr>
        <w:t>2.2. Выступление должно быть посвящено деятельности юных инспекторов движения в условиях современности,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>
      <w:pPr>
        <w:pStyle w:val="Style14"/>
        <w:spacing w:before="0" w:after="5"/>
        <w:ind w:left="86" w:right="10" w:firstLine="481"/>
        <w:jc w:val="both"/>
        <w:rPr/>
      </w:pPr>
      <w:r>
        <w:rPr>
          <w:color w:val="000000"/>
          <w:sz w:val="28"/>
          <w:szCs w:val="28"/>
        </w:rPr>
        <w:t xml:space="preserve">2.3. На областной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  и др. Время выступления команды - </w:t>
      </w:r>
      <w:r>
        <w:rPr>
          <w:color w:val="000000"/>
          <w:sz w:val="28"/>
          <w:szCs w:val="28"/>
          <w:u w:val="single"/>
        </w:rPr>
        <w:t>не более 7 минут.</w:t>
      </w:r>
    </w:p>
    <w:p>
      <w:pPr>
        <w:pStyle w:val="Style14"/>
        <w:spacing w:before="0" w:after="5"/>
        <w:ind w:left="86" w:right="10" w:firstLine="481"/>
        <w:jc w:val="both"/>
        <w:rPr/>
      </w:pPr>
      <w:r>
        <w:rPr>
          <w:color w:val="000000"/>
          <w:sz w:val="28"/>
          <w:szCs w:val="28"/>
        </w:rPr>
        <w:t xml:space="preserve">2.4. Идея и сюжетная линия сценария агитбригады должна отражать главную тему конкурса. </w:t>
      </w:r>
      <w:r>
        <w:rPr>
          <w:color w:val="000000"/>
          <w:sz w:val="28"/>
          <w:szCs w:val="28"/>
          <w:u w:val="single"/>
        </w:rPr>
        <w:t xml:space="preserve">Основная тема конкурса, которую необходимо раскрыть в процессе выступления – </w:t>
      </w:r>
      <w:r>
        <w:rPr>
          <w:b/>
          <w:bCs/>
          <w:color w:val="000000"/>
          <w:sz w:val="28"/>
          <w:szCs w:val="28"/>
          <w:u w:val="single"/>
        </w:rPr>
        <w:t>«ЮИД на сцене выступает! Службе пропаганды нашей долгих лет желает!».</w:t>
      </w:r>
    </w:p>
    <w:p>
      <w:pPr>
        <w:pStyle w:val="Heading1"/>
        <w:spacing w:before="0" w:after="130"/>
        <w:ind w:right="770" w:hanging="432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3. Номинации Конкурса</w:t>
      </w:r>
    </w:p>
    <w:p>
      <w:pPr>
        <w:pStyle w:val="Style14"/>
        <w:spacing w:before="0" w:after="160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 проводится по трем группам:</w:t>
      </w:r>
    </w:p>
    <w:p>
      <w:pPr>
        <w:pStyle w:val="Style14"/>
        <w:numPr>
          <w:ilvl w:val="0"/>
          <w:numId w:val="8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ЮПИД (юные помощники инспекторов движения) – воспитанники дошкольных образовательных учреждений.</w:t>
      </w:r>
    </w:p>
    <w:p>
      <w:pPr>
        <w:pStyle w:val="Style14"/>
        <w:numPr>
          <w:ilvl w:val="0"/>
          <w:numId w:val="8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ЮИД (младшая группа) — учащиеся до пятого класса (включительно);</w:t>
      </w:r>
    </w:p>
    <w:p>
      <w:pPr>
        <w:pStyle w:val="Style14"/>
        <w:numPr>
          <w:ilvl w:val="0"/>
          <w:numId w:val="8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ЮИД (старшая группа) — учащиеся шестых-одиннадцатых классов.</w:t>
      </w:r>
    </w:p>
    <w:p>
      <w:pPr>
        <w:pStyle w:val="Style14"/>
        <w:spacing w:before="0" w:after="171"/>
        <w:ind w:left="720" w:right="10" w:hanging="0"/>
        <w:jc w:val="center"/>
        <w:rPr/>
      </w:pPr>
      <w:r>
        <w:rPr>
          <w:color w:val="000000"/>
          <w:sz w:val="28"/>
          <w:szCs w:val="28"/>
        </w:rPr>
        <w:t xml:space="preserve">4. 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Порядок проведения Конкурса</w:t>
      </w:r>
    </w:p>
    <w:p>
      <w:pPr>
        <w:pStyle w:val="Style14"/>
        <w:spacing w:before="0" w:after="18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Конкурс проходит в четыре этапа:</w:t>
      </w:r>
    </w:p>
    <w:p>
      <w:pPr>
        <w:pStyle w:val="Style14"/>
        <w:numPr>
          <w:ilvl w:val="0"/>
          <w:numId w:val="4"/>
        </w:numPr>
        <w:spacing w:before="0" w:after="48"/>
        <w:ind w:left="927" w:right="10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1 этап –</w:t>
      </w:r>
      <w:r>
        <w:rPr>
          <w:color w:val="000000"/>
          <w:sz w:val="28"/>
          <w:szCs w:val="28"/>
        </w:rPr>
        <w:t xml:space="preserve"> 3 октября - 18 ноября 2022 года. Отборочные этапы (конкурсы,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г.о. Самара и Тольятти, территориальными Центрами по профилактике ДДТТ совместно с сотрудниками Госавтоинспекции. Формат (очный, видео, онлайн и т.д. на усмотрение организаторов этапа), условия, сроки проведения и т.д. Конкурса определяет организатор отборочного этапа Положением об отборочном этапе Конкурса в соответствии с настоящим Положением. </w:t>
      </w:r>
    </w:p>
    <w:p>
      <w:pPr>
        <w:pStyle w:val="Style14"/>
        <w:spacing w:before="0" w:after="192"/>
        <w:ind w:left="735" w:right="1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Отборочные этапы Конкурса: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Кинельским управлением образования. Принимают участие команды образовательных организаций г.о. Кинель, м.р. Кинельский;</w:t>
      </w:r>
    </w:p>
    <w:p>
      <w:pPr>
        <w:pStyle w:val="Style14"/>
        <w:numPr>
          <w:ilvl w:val="0"/>
          <w:numId w:val="7"/>
        </w:numPr>
        <w:spacing w:before="0" w:after="0"/>
        <w:ind w:left="644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Сызрань, м.р. Сызранский;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Октябрьск, м.р. Шигонский;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Отрадненским управлением образования. Принимают участие команды образовательных организаций г.о. Отрадный, м.р. Кинель-Черкасский, м.р. Богатовский;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Поволжским управлением образования. Принимают участие команды м.р. Волжский;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Поволжским управлением образования. Принимают участие команды г.о. Новокуйбышевск;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Северным управлением образования. Принимают участие команды м.р. Сергиевский, Челно-Вершинский, Шенталинский;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Северо-Восточным управлением образования. Принимают участие команды образовательных организаций г. Похвистнево, м.р. Исаклинский, Камышлинский, Клявлинский, Похвистневский; 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Центрами по профилактике ДДТТ м.р. Красноярский, Северо-Западным управлением образования. Принимают участие команды образовательных организаций м.р. Красноярский, Елховский, Кошкинский; 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Центральным управлением образования. Принимают участие команды образовательных организаций г.о. Жигулевск, м.р. Ставропольский;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Юго-восточным управлением образования. Принимают участие команды образовательных организаций г. Нефтегорск, м.р. Борский, Алексеевский;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 г. Чапаевск, Юго-западным управлением образования. Принимают участие команды образовательных организаций г. Чапаевск, м.р. Красноармейский, м.р. Пестравский;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1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 м.р. Приволжский, Юго-западным управлением образования. Принимают участие команды образовательных организаций м.р. Приволжский, Безенчукский, Хворостянский;</w:t>
      </w:r>
    </w:p>
    <w:p>
      <w:pPr>
        <w:pStyle w:val="Style14"/>
        <w:numPr>
          <w:ilvl w:val="0"/>
          <w:numId w:val="7"/>
        </w:numPr>
        <w:spacing w:before="0" w:after="0"/>
        <w:ind w:left="720" w:right="64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Южным управлением образования. Принимают участие команды м.р. Большеглушицкий; </w:t>
      </w:r>
    </w:p>
    <w:p>
      <w:pPr>
        <w:pStyle w:val="Style14"/>
        <w:numPr>
          <w:ilvl w:val="0"/>
          <w:numId w:val="7"/>
        </w:numPr>
        <w:spacing w:before="0" w:after="0"/>
        <w:ind w:left="720" w:right="64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территориальным Центром по профилактике ДДТТ, Южным управлением образования. Принимают участие команды м.р. Большечерниговский;</w:t>
      </w:r>
    </w:p>
    <w:p>
      <w:pPr>
        <w:pStyle w:val="Style14"/>
        <w:numPr>
          <w:ilvl w:val="0"/>
          <w:numId w:val="6"/>
        </w:numPr>
        <w:spacing w:before="0" w:after="0"/>
        <w:ind w:left="720" w:right="64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городским Центром по профилактике ДДТТ, Тольяттинским управлением образования, департаментом образования администрации г.о. Тольятти. Принимают участие образовательные организации г.о. Тольятти (3 района г.о. Тольятти);</w:t>
      </w:r>
    </w:p>
    <w:p>
      <w:pPr>
        <w:pStyle w:val="Style14"/>
        <w:numPr>
          <w:ilvl w:val="0"/>
          <w:numId w:val="6"/>
        </w:numPr>
        <w:spacing w:before="0" w:after="0"/>
        <w:ind w:left="720" w:right="64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этап, организованный городским Центром по профилактике ДДТТ, Самарским управлением образования, департаментом образования администрации г.о. Самара. Принимают участие образовательные организации г.о. Самара (9 районов г.о. Самара).</w:t>
      </w:r>
    </w:p>
    <w:p>
      <w:pPr>
        <w:pStyle w:val="Style14"/>
        <w:spacing w:before="0" w:after="0"/>
        <w:ind w:right="64" w:firstLine="567"/>
        <w:jc w:val="both"/>
        <w:rPr/>
      </w:pPr>
      <w:r>
        <w:rPr>
          <w:color w:val="000000"/>
          <w:sz w:val="28"/>
          <w:szCs w:val="28"/>
        </w:rPr>
        <w:t>На 2 этап Конкурса направляются победители отборочных этапов. Каждый территориальный Центр по профилактике ДДТТ предоставляет 3 команды-победителя (по 1 команде в каждой возрастной группе). Городские Центры по профилактике ДДТТ г.о. Самара и г.о. Тольятти предоставляют 5 команд (по 2 команды в младшей группе ЮИД и ЮПИД, по 1 команде в ЮИД-старшая группа). Городские округа Тольятти и Самара, окружные Центры по профилактике ДДТТ, территориальные управления министерства образования и науки организуют отборочные этапы с обязательным участием команд от каждого района (каждый район представляет минимум одну команду в каждой возрастной группе). Информация о проведении этапа публикуется в СМИ с #фестивальЮИД63</w:t>
      </w:r>
    </w:p>
    <w:p>
      <w:pPr>
        <w:pStyle w:val="Style14"/>
        <w:numPr>
          <w:ilvl w:val="0"/>
          <w:numId w:val="3"/>
        </w:numPr>
        <w:spacing w:before="0" w:after="0"/>
        <w:ind w:left="927" w:right="64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2 этап</w:t>
      </w:r>
      <w:r>
        <w:rPr>
          <w:color w:val="000000"/>
          <w:sz w:val="28"/>
          <w:szCs w:val="28"/>
        </w:rPr>
        <w:t xml:space="preserve"> – с 20 по 27 ноября. Заочный этап областного финала Конкурса (рецензирование сценариев и видеоматериалов в системе «Антиплагиат»).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 </w:t>
      </w:r>
      <w:r>
        <w:rPr>
          <w:color w:val="000000"/>
          <w:sz w:val="28"/>
          <w:szCs w:val="28"/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>
        <w:rPr>
          <w:color w:val="000000"/>
          <w:sz w:val="28"/>
          <w:szCs w:val="28"/>
        </w:rPr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>
        <w:rPr>
          <w:color w:val="000000"/>
          <w:sz w:val="28"/>
          <w:szCs w:val="28"/>
          <w:u w:val="single"/>
        </w:rPr>
        <w:t>до 20 ноября</w:t>
      </w:r>
      <w:r>
        <w:rPr>
          <w:color w:val="000000"/>
          <w:sz w:val="28"/>
          <w:szCs w:val="28"/>
        </w:rPr>
        <w:t>. Электронная регистрация доступна с 1 ноября на сайте http://www.juntech.ru/vse-meropriyatiya-c-p-d-t-t </w:t>
      </w:r>
    </w:p>
    <w:p>
      <w:pPr>
        <w:pStyle w:val="Style14"/>
        <w:spacing w:before="0" w:after="0"/>
        <w:ind w:right="64" w:hanging="0"/>
        <w:jc w:val="both"/>
        <w:rPr/>
      </w:pPr>
      <w:r>
        <w:rPr>
          <w:color w:val="000000"/>
          <w:sz w:val="28"/>
          <w:szCs w:val="28"/>
        </w:rPr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>
      <w:pPr>
        <w:pStyle w:val="Style14"/>
        <w:numPr>
          <w:ilvl w:val="0"/>
          <w:numId w:val="5"/>
        </w:numPr>
        <w:spacing w:before="0" w:after="0"/>
        <w:ind w:left="927" w:right="64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4 этап</w:t>
      </w:r>
      <w:r>
        <w:rPr>
          <w:color w:val="000000"/>
          <w:sz w:val="28"/>
          <w:szCs w:val="28"/>
        </w:rPr>
        <w:t xml:space="preserve"> – Очный этап финала Конкурса. Проводится очно с участием победителей Заочного этапа финала Конкурса Дата, формат и условия Очного этапа финала Конкурса будет опубликовано дополнительно не позднее, чем за 10 дней на сайте http://www.juntech.ru/vse-meropriyatiya-c-p-d-t-t</w:t>
      </w:r>
    </w:p>
    <w:p>
      <w:pPr>
        <w:pStyle w:val="Style14"/>
        <w:numPr>
          <w:ilvl w:val="0"/>
          <w:numId w:val="10"/>
        </w:numPr>
        <w:spacing w:before="0" w:after="0"/>
        <w:ind w:left="0" w:right="64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участников проводится по тел. 8(846)952-63-11, по эл. почте p.ddtt@mail.ru пн.-пт. с 15-00  до  17-00   (Баскакова Анастасия Алексеевна, методист отдела «Центр по профилактике ДДТТ» ГБОУ ДО СО СОЦДЮТТ).</w:t>
      </w:r>
    </w:p>
    <w:p>
      <w:pPr>
        <w:pStyle w:val="Style14"/>
        <w:numPr>
          <w:ilvl w:val="0"/>
          <w:numId w:val="11"/>
        </w:numPr>
        <w:spacing w:before="0" w:after="5"/>
        <w:ind w:left="0" w:right="64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поступившие в Оргкомитет с нарушением требований, не рассматриваются.</w:t>
      </w:r>
    </w:p>
    <w:p>
      <w:pPr>
        <w:pStyle w:val="Heading1"/>
        <w:spacing w:before="0" w:after="130"/>
        <w:ind w:right="10" w:hanging="432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5. Руководство Конкурсом</w:t>
      </w:r>
    </w:p>
    <w:p>
      <w:pPr>
        <w:pStyle w:val="Style14"/>
        <w:spacing w:before="0" w:after="5"/>
        <w:ind w:left="14" w:right="10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 Оргкомитет Конкурса формирует жюри областного Конкурса.</w:t>
      </w:r>
    </w:p>
    <w:p>
      <w:pPr>
        <w:pStyle w:val="Style14"/>
        <w:spacing w:before="0" w:after="33"/>
        <w:ind w:left="14" w:right="10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>
      <w:pPr>
        <w:pStyle w:val="Style14"/>
        <w:spacing w:before="0" w:after="5"/>
        <w:ind w:left="14" w:right="10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Оргкомитеты отборочных этапов конкурса, организуемых территориальными управлениями министерства образования и науки Самарской области, департаментами образования администраций г.о. Самара и Тольятти (при необходимости с привлечением специалистов Самарского и Тольяттинского управлений министерства образования и науки Самарской области), Центрами по профилактике ДДТТ совместно с территориальными подразделениями Госавтоинспекции органов внутренних дел, организуют награждение дипломами победителей и призеров отборочных этапов.</w:t>
      </w:r>
    </w:p>
    <w:p>
      <w:pPr>
        <w:pStyle w:val="Style14"/>
        <w:spacing w:before="0" w:after="5"/>
        <w:ind w:left="108" w:right="10" w:firstLine="459"/>
        <w:jc w:val="both"/>
        <w:rPr/>
      </w:pPr>
      <w:r>
        <w:rPr>
          <w:color w:val="000000"/>
          <w:sz w:val="28"/>
          <w:szCs w:val="28"/>
        </w:rPr>
        <w:t>5.4.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СОЦДЮТТ (</w:t>
      </w:r>
      <w:r>
        <w:rPr>
          <w:color w:val="000000"/>
          <w:sz w:val="28"/>
          <w:szCs w:val="28"/>
          <w:u w:val="single"/>
        </w:rPr>
        <w:t>http://www.iuntech.ru</w:t>
      </w:r>
      <w:r>
        <w:rPr>
          <w:color w:val="000000"/>
          <w:sz w:val="28"/>
          <w:szCs w:val="28"/>
        </w:rPr>
        <w:t>).</w:t>
      </w:r>
    </w:p>
    <w:p>
      <w:pPr>
        <w:pStyle w:val="Heading1"/>
        <w:spacing w:before="0" w:after="166"/>
        <w:ind w:right="10" w:hanging="432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6. Программа финала Конкурса</w:t>
      </w:r>
    </w:p>
    <w:p>
      <w:pPr>
        <w:pStyle w:val="Style14"/>
        <w:spacing w:before="0" w:after="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Областной финал конкурса проходит в 2 этапа: Заочный этап финала Конкурса и Очный этап финала Конкурса. </w:t>
      </w:r>
    </w:p>
    <w:p>
      <w:pPr>
        <w:pStyle w:val="Style14"/>
        <w:spacing w:before="0" w:after="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Жюри отборочных этапов конкурса отбирают лучшие команды, которые приглашаются к участию на заочный этап областного финала. </w:t>
      </w:r>
    </w:p>
    <w:p>
      <w:pPr>
        <w:pStyle w:val="Style14"/>
        <w:spacing w:before="0" w:after="43"/>
        <w:ind w:left="14" w:right="64" w:firstLine="553"/>
        <w:jc w:val="both"/>
        <w:rPr/>
      </w:pPr>
      <w:r>
        <w:rPr>
          <w:color w:val="000000"/>
          <w:sz w:val="28"/>
          <w:szCs w:val="28"/>
        </w:rPr>
        <w:t>6.3. Команды, прошедшие отборочные этапы и вышедшие в Заочный этап финала конкурса, обязательно проходят электронную регистрацию. Организаторы отборочных этапов конкурса заполняют электронную регистрацию, загружают видеофайл выступления, сценарий, согласия на обработку персональных данных и протокол отборочного этапа конкурса.</w:t>
      </w:r>
    </w:p>
    <w:p>
      <w:pPr>
        <w:pStyle w:val="Style14"/>
        <w:spacing w:before="0" w:after="5"/>
        <w:ind w:left="14" w:right="64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По итогам заочного этапа областного финала конкурса лучшие команды приглашаются на Очный этап финала Конкурса. </w:t>
      </w:r>
    </w:p>
    <w:p>
      <w:pPr>
        <w:pStyle w:val="Style14"/>
        <w:numPr>
          <w:ilvl w:val="0"/>
          <w:numId w:val="12"/>
        </w:numPr>
        <w:spacing w:before="0" w:after="5"/>
        <w:ind w:left="360" w:right="10" w:hanging="0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Критерии оценки</w:t>
      </w:r>
    </w:p>
    <w:p>
      <w:pPr>
        <w:pStyle w:val="Style14"/>
        <w:spacing w:before="0" w:after="5"/>
        <w:ind w:left="35" w:right="10"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Оценка выступлений команд осуществляется по 10-балльной шкале. При подведении итогов выступлений команд учитываются:</w:t>
      </w:r>
    </w:p>
    <w:p>
      <w:pPr>
        <w:pStyle w:val="Style14"/>
        <w:spacing w:before="0" w:after="158"/>
        <w:ind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7.1.1. сценарий (качество литературной части сценария):</w:t>
      </w:r>
    </w:p>
    <w:p>
      <w:pPr>
        <w:pStyle w:val="Style14"/>
        <w:numPr>
          <w:ilvl w:val="0"/>
          <w:numId w:val="9"/>
        </w:numPr>
        <w:spacing w:before="0" w:after="0"/>
        <w:ind w:left="1211" w:right="10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содержательность, актуальность, соответствие текста ПДД РФ (до 5 баллов); </w:t>
      </w:r>
    </w:p>
    <w:p>
      <w:pPr>
        <w:pStyle w:val="Style14"/>
        <w:numPr>
          <w:ilvl w:val="0"/>
          <w:numId w:val="9"/>
        </w:numPr>
        <w:spacing w:before="0" w:after="0"/>
        <w:ind w:left="1211" w:right="10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оригинальность - проверка текста сценария в системе «Антиплагиат» (0 – 35% оригинальности текста - 0 баллов, 35 – 50% - 3 балла, 50 – 75% - 4 балла, 75 – 100% - 5 баллов); </w:t>
      </w:r>
    </w:p>
    <w:p>
      <w:pPr>
        <w:pStyle w:val="Style14"/>
        <w:spacing w:before="0" w:after="123"/>
        <w:ind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7.1.2. режиссура (зрелищность и художественность выступления):</w:t>
      </w:r>
    </w:p>
    <w:p>
      <w:pPr>
        <w:pStyle w:val="Style14"/>
        <w:numPr>
          <w:ilvl w:val="0"/>
          <w:numId w:val="2"/>
        </w:numPr>
        <w:spacing w:before="0" w:after="0"/>
        <w:ind w:left="1211" w:right="10" w:hanging="36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костюмы, реквизит (до 5 баллов);</w:t>
      </w:r>
    </w:p>
    <w:p>
      <w:pPr>
        <w:pStyle w:val="Style14"/>
        <w:numPr>
          <w:ilvl w:val="0"/>
          <w:numId w:val="2"/>
        </w:numPr>
        <w:spacing w:before="0" w:after="0"/>
        <w:ind w:left="1211" w:right="10" w:hanging="36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декорации (до 2 баллов);</w:t>
      </w:r>
    </w:p>
    <w:p>
      <w:pPr>
        <w:pStyle w:val="Style14"/>
        <w:numPr>
          <w:ilvl w:val="0"/>
          <w:numId w:val="2"/>
        </w:numPr>
        <w:spacing w:before="0" w:after="25"/>
        <w:ind w:left="1211" w:right="10" w:hanging="36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музыкальное и видео сопровождение (до 3 баллов).</w:t>
      </w:r>
    </w:p>
    <w:p>
      <w:pPr>
        <w:pStyle w:val="Style14"/>
        <w:spacing w:before="0" w:after="52"/>
        <w:ind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7.1.3. исполнение (артистизм и мастерство участников команд) - до 10 баллов.</w:t>
      </w:r>
    </w:p>
    <w:p>
      <w:pPr>
        <w:pStyle w:val="Style14"/>
        <w:spacing w:before="0" w:after="52"/>
        <w:ind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7.1.4. соблюдение временного регламента (минус 3 балла за каждую минуту лишнего времени).</w:t>
      </w:r>
    </w:p>
    <w:p>
      <w:pPr>
        <w:pStyle w:val="Style14"/>
        <w:numPr>
          <w:ilvl w:val="0"/>
          <w:numId w:val="13"/>
        </w:numPr>
        <w:spacing w:before="0" w:after="169"/>
        <w:ind w:left="0" w:right="10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главной темы Конкурса (до 10 баллов).</w:t>
      </w:r>
    </w:p>
    <w:p>
      <w:pPr>
        <w:pStyle w:val="Style14"/>
        <w:spacing w:before="0" w:after="34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Каждый член жюри заполняет индивидуальный протокол. Результаты индивидуальных протоколов вносятся в сводную ведомость, которая утверждается подписью председателя жюри конкурса. Итоговый результат каждой команды — сумма баллов, начисленных каждым членом жюри с учетом времени выступления команды.</w:t>
      </w:r>
    </w:p>
    <w:p>
      <w:pPr>
        <w:pStyle w:val="Heading1"/>
        <w:spacing w:before="0" w:after="130"/>
        <w:ind w:right="10" w:hanging="432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8. Подведение итогов Конкурса</w:t>
      </w:r>
    </w:p>
    <w:p>
      <w:pPr>
        <w:pStyle w:val="Style14"/>
        <w:spacing w:before="0" w:after="186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Порядок подведения итогов и награждения определяет Оргкомитет.</w:t>
      </w:r>
    </w:p>
    <w:p>
      <w:pPr>
        <w:pStyle w:val="Style14"/>
        <w:spacing w:before="0" w:after="186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Все участники Заочного этапа финала конкурса награждаются сертификатами участников.</w:t>
      </w:r>
    </w:p>
    <w:p>
      <w:pPr>
        <w:pStyle w:val="Style14"/>
        <w:spacing w:before="0" w:after="186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 итогам финала Конкурса жюри определяет победителей и призеров (2, 3 места) в каждой возрастной группе, которые награждаются дипломами ГБОУ ДО СО СОЦДЮТТ.</w:t>
      </w:r>
    </w:p>
    <w:p>
      <w:pPr>
        <w:pStyle w:val="Style14"/>
        <w:spacing w:before="0" w:after="186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 Оргкомитет имеет право учредить призы (за высокий уровень исполнительского мастерства, вокал, хореография и др.). Могут быть учреждены специальные призы общественных организаций, отдельных ведомств и учреждений, физических лиц.</w:t>
      </w:r>
    </w:p>
    <w:p>
      <w:pPr>
        <w:pStyle w:val="Style14"/>
        <w:spacing w:before="0" w:after="12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Адрес областного Оргкомитета: 443031, г.о. Самара, 9 просека, 5 линия, д. 13 (ГБОУ ДО СО СОЦДОТТ СП «Юношеская автомобильная школа», Центр по профилактике детского дорожно-транспортного травматизма Самарской области).</w:t>
      </w:r>
    </w:p>
    <w:p>
      <w:pPr>
        <w:pStyle w:val="Style14"/>
        <w:spacing w:before="0" w:after="125"/>
        <w:ind w:firstLine="567"/>
        <w:jc w:val="center"/>
        <w:rPr/>
      </w:pPr>
      <w:r>
        <w:rPr>
          <w:color w:val="000000"/>
          <w:sz w:val="28"/>
          <w:szCs w:val="28"/>
        </w:rPr>
        <w:t xml:space="preserve">9. 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Авторские права участников Конкурса</w:t>
      </w:r>
    </w:p>
    <w:p>
      <w:pPr>
        <w:pStyle w:val="Style14"/>
        <w:spacing w:before="0" w:after="7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Материалы, присланные на Конкурс, не рецензируются и не возвращаются.</w:t>
      </w:r>
    </w:p>
    <w:p>
      <w:pPr>
        <w:pStyle w:val="Style14"/>
        <w:spacing w:before="0" w:after="7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Ответственность за содержание представленных на Конкурс работ организаторы Конкурса не несут.</w:t>
      </w:r>
    </w:p>
    <w:p>
      <w:pPr>
        <w:pStyle w:val="Style14"/>
        <w:spacing w:before="0" w:after="6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>
      <w:pPr>
        <w:pStyle w:val="Style14"/>
        <w:spacing w:before="0" w:after="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color w:val="000000"/>
      <w:sz w:val="20"/>
      <w:szCs w:val="28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color w:val="000000"/>
      <w:sz w:val="20"/>
      <w:szCs w:val="28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color w:val="000000"/>
      <w:sz w:val="20"/>
      <w:szCs w:val="28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Appletabspan">
    <w:name w:val="apple-tab-span"/>
    <w:basedOn w:val="Style1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2022-05-25T12:25:00Z</dcterms:created>
  <dc:creator>User</dc:creator>
  <dc:description/>
  <cp:keywords> </cp:keywords>
  <dc:language>en-US</dc:language>
  <cp:lastModifiedBy>user</cp:lastModifiedBy>
  <dcterms:modified xsi:type="dcterms:W3CDTF">2022-05-27T15:44:00Z</dcterms:modified>
  <cp:revision>4</cp:revision>
  <dc:subject/>
  <dc:title/>
</cp:coreProperties>
</file>