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C" w:rsidRDefault="002A7644">
      <w:pPr>
        <w:pStyle w:val="a4"/>
        <w:spacing w:before="40" w:after="20"/>
        <w:ind w:left="357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 xml:space="preserve"> </w:t>
      </w:r>
      <w:r w:rsidR="008351BC">
        <w:rPr>
          <w:b/>
          <w:color w:val="00002E"/>
          <w:sz w:val="24"/>
          <w:lang w:val="ru-RU" w:eastAsia="ru-RU"/>
        </w:rPr>
        <w:t xml:space="preserve">ДОГОВОР </w:t>
      </w:r>
      <w:r w:rsidR="00B43081">
        <w:rPr>
          <w:b/>
          <w:color w:val="00002E"/>
          <w:sz w:val="24"/>
          <w:lang w:val="ru-RU" w:eastAsia="ru-RU"/>
        </w:rPr>
        <w:t>О СОВМЕ</w:t>
      </w:r>
      <w:r w:rsidR="00F10D35">
        <w:rPr>
          <w:b/>
          <w:color w:val="00002E"/>
          <w:sz w:val="24"/>
          <w:lang w:val="ru-RU" w:eastAsia="ru-RU"/>
        </w:rPr>
        <w:t>СТНОЙ ДЕЯТЕЛЬНОСТИ</w:t>
      </w:r>
      <w:r w:rsidR="008351BC">
        <w:rPr>
          <w:b/>
          <w:color w:val="00002E"/>
          <w:sz w:val="24"/>
          <w:lang w:val="ru-RU" w:eastAsia="ru-RU"/>
        </w:rPr>
        <w:t xml:space="preserve"> В ФОРМЕ</w:t>
      </w:r>
    </w:p>
    <w:p w:rsidR="00350324" w:rsidRDefault="00730770">
      <w:pPr>
        <w:pStyle w:val="a4"/>
        <w:spacing w:before="40" w:after="20"/>
        <w:ind w:left="357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СЕТЕВОГО ВЗАИМОДЕЙСТВИЯ</w:t>
      </w:r>
      <w:r w:rsidR="00F10D35">
        <w:rPr>
          <w:b/>
          <w:color w:val="00002E"/>
          <w:sz w:val="24"/>
          <w:lang w:val="ru-RU" w:eastAsia="ru-RU"/>
        </w:rPr>
        <w:t xml:space="preserve"> № __________</w:t>
      </w:r>
    </w:p>
    <w:p w:rsidR="00350324" w:rsidRDefault="00350324">
      <w:pPr>
        <w:spacing w:line="180" w:lineRule="exact"/>
        <w:rPr>
          <w:b/>
          <w:color w:val="00002E"/>
          <w:lang w:eastAsia="ru-RU"/>
        </w:rPr>
      </w:pPr>
    </w:p>
    <w:p w:rsidR="008351BC" w:rsidRDefault="008351BC">
      <w:pPr>
        <w:rPr>
          <w:color w:val="00002E"/>
        </w:rPr>
      </w:pPr>
    </w:p>
    <w:p w:rsidR="00350324" w:rsidRDefault="00B43081">
      <w:pPr>
        <w:rPr>
          <w:b/>
          <w:color w:val="00002E"/>
        </w:rPr>
      </w:pPr>
      <w:r>
        <w:rPr>
          <w:color w:val="00002E"/>
        </w:rPr>
        <w:t>г.</w:t>
      </w:r>
      <w:r w:rsidR="00F10D35">
        <w:rPr>
          <w:b/>
          <w:color w:val="00002E"/>
        </w:rPr>
        <w:t xml:space="preserve"> </w:t>
      </w:r>
      <w:r w:rsidR="00F10D35" w:rsidRPr="00F10D35">
        <w:rPr>
          <w:color w:val="00002E"/>
        </w:rPr>
        <w:t>Самара</w:t>
      </w:r>
      <w:r w:rsidR="008351BC">
        <w:rPr>
          <w:color w:val="00002E"/>
        </w:rPr>
        <w:tab/>
      </w:r>
      <w:r w:rsidR="008351BC">
        <w:rPr>
          <w:color w:val="00002E"/>
        </w:rPr>
        <w:tab/>
      </w:r>
      <w:r w:rsidR="008351BC">
        <w:rPr>
          <w:color w:val="00002E"/>
        </w:rPr>
        <w:tab/>
      </w:r>
      <w:r w:rsidR="008351BC">
        <w:rPr>
          <w:color w:val="00002E"/>
        </w:rPr>
        <w:tab/>
      </w:r>
      <w:r w:rsidR="008351BC">
        <w:rPr>
          <w:color w:val="00002E"/>
        </w:rPr>
        <w:tab/>
      </w:r>
      <w:r w:rsidR="008351BC">
        <w:rPr>
          <w:color w:val="00002E"/>
        </w:rPr>
        <w:tab/>
      </w:r>
      <w:r w:rsidR="008351BC">
        <w:rPr>
          <w:color w:val="00002E"/>
        </w:rPr>
        <w:tab/>
      </w:r>
      <w:r w:rsidR="008351BC">
        <w:rPr>
          <w:color w:val="00002E"/>
        </w:rPr>
        <w:tab/>
        <w:t xml:space="preserve"> </w:t>
      </w:r>
      <w:proofErr w:type="gramStart"/>
      <w:r w:rsidR="008351BC">
        <w:rPr>
          <w:color w:val="00002E"/>
        </w:rPr>
        <w:t xml:space="preserve">   </w:t>
      </w:r>
      <w:r>
        <w:rPr>
          <w:b/>
          <w:color w:val="00002E"/>
        </w:rPr>
        <w:t>«</w:t>
      </w:r>
      <w:proofErr w:type="gramEnd"/>
      <w:r>
        <w:rPr>
          <w:b/>
          <w:color w:val="00002E"/>
        </w:rPr>
        <w:t>_</w:t>
      </w:r>
      <w:r w:rsidR="008351BC">
        <w:rPr>
          <w:b/>
          <w:color w:val="00002E"/>
        </w:rPr>
        <w:t>_</w:t>
      </w:r>
      <w:r>
        <w:rPr>
          <w:b/>
          <w:color w:val="00002E"/>
        </w:rPr>
        <w:t>__» _</w:t>
      </w:r>
      <w:r w:rsidR="008351BC">
        <w:rPr>
          <w:b/>
          <w:color w:val="00002E"/>
        </w:rPr>
        <w:t>_</w:t>
      </w:r>
      <w:r>
        <w:rPr>
          <w:b/>
          <w:color w:val="00002E"/>
        </w:rPr>
        <w:t>___</w:t>
      </w:r>
      <w:r w:rsidR="00C003B3">
        <w:rPr>
          <w:b/>
          <w:color w:val="00002E"/>
        </w:rPr>
        <w:t>__</w:t>
      </w:r>
      <w:r>
        <w:rPr>
          <w:b/>
          <w:color w:val="00002E"/>
        </w:rPr>
        <w:t xml:space="preserve">___ </w:t>
      </w:r>
      <w:r>
        <w:rPr>
          <w:color w:val="00002E"/>
        </w:rPr>
        <w:t>20_</w:t>
      </w:r>
      <w:r w:rsidR="008351BC">
        <w:rPr>
          <w:color w:val="00002E"/>
        </w:rPr>
        <w:t>__</w:t>
      </w:r>
      <w:r>
        <w:rPr>
          <w:color w:val="00002E"/>
        </w:rPr>
        <w:t>_г.</w:t>
      </w:r>
    </w:p>
    <w:p w:rsidR="00350324" w:rsidRDefault="00350324">
      <w:pPr>
        <w:spacing w:line="180" w:lineRule="exact"/>
        <w:rPr>
          <w:b/>
          <w:color w:val="00002E"/>
        </w:rPr>
      </w:pPr>
    </w:p>
    <w:p w:rsidR="00350324" w:rsidRDefault="00350324">
      <w:pPr>
        <w:spacing w:line="180" w:lineRule="exact"/>
        <w:rPr>
          <w:b/>
          <w:color w:val="00002E"/>
        </w:rPr>
      </w:pPr>
    </w:p>
    <w:p w:rsidR="00350324" w:rsidRDefault="00B43081">
      <w:pPr>
        <w:ind w:firstLine="426"/>
        <w:jc w:val="both"/>
        <w:rPr>
          <w:b/>
          <w:color w:val="00002E"/>
        </w:rPr>
      </w:pPr>
      <w:r>
        <w:rPr>
          <w:color w:val="00002E"/>
        </w:rPr>
        <w:t xml:space="preserve">Государственное бюджетное образовательное учреждение дополнительного образования Самарской области «Самарский областной центр детско-юношеского технического творчества», </w:t>
      </w:r>
      <w:r w:rsidRPr="00661D15">
        <w:rPr>
          <w:color w:val="00002E"/>
        </w:rPr>
        <w:t>именуемое в дальнейшем “ГБОУ ДО СО СОЦДЮТТ“, в лице директора Богатова Алексея Юрьевича, действующего на осн</w:t>
      </w:r>
      <w:r w:rsidR="00F10D35" w:rsidRPr="00661D15">
        <w:rPr>
          <w:color w:val="00002E"/>
        </w:rPr>
        <w:t>овании Устава, с одной стороны,</w:t>
      </w:r>
      <w:r w:rsidR="002D13B6" w:rsidRPr="00661D15">
        <w:rPr>
          <w:color w:val="00002E"/>
        </w:rPr>
        <w:t xml:space="preserve"> </w:t>
      </w:r>
      <w:r w:rsidR="00F10D35" w:rsidRPr="00661D15">
        <w:rPr>
          <w:color w:val="00002E"/>
        </w:rPr>
        <w:t>и</w:t>
      </w:r>
      <w:r w:rsidR="002D13B6" w:rsidRPr="00661D15">
        <w:rPr>
          <w:color w:val="00002E"/>
        </w:rPr>
        <w:t xml:space="preserve"> </w:t>
      </w:r>
      <w:r w:rsidR="00C003B3">
        <w:rPr>
          <w:color w:val="00002E"/>
        </w:rPr>
        <w:t>_______________________________________________________________________________</w:t>
      </w:r>
      <w:r w:rsidRPr="00661D15">
        <w:rPr>
          <w:color w:val="00002E"/>
        </w:rPr>
        <w:t>, именуемое в дальнейшем “Организация“, в</w:t>
      </w:r>
      <w:r w:rsidRPr="00661D15">
        <w:rPr>
          <w:color w:val="00002E"/>
          <w:lang w:val="kk-KZ"/>
        </w:rPr>
        <w:t> </w:t>
      </w:r>
      <w:r w:rsidR="002D13B6" w:rsidRPr="00661D15">
        <w:rPr>
          <w:color w:val="00002E"/>
        </w:rPr>
        <w:t xml:space="preserve">лице </w:t>
      </w:r>
      <w:r w:rsidR="00C003B3">
        <w:rPr>
          <w:color w:val="00002E"/>
        </w:rPr>
        <w:t>______________________________________ __________________________________________</w:t>
      </w:r>
      <w:r w:rsidRPr="00661D15">
        <w:rPr>
          <w:color w:val="00002E"/>
        </w:rPr>
        <w:t xml:space="preserve">, действующего на основании </w:t>
      </w:r>
      <w:r w:rsidR="00C003B3">
        <w:rPr>
          <w:color w:val="00002E"/>
        </w:rPr>
        <w:t>__________________________________________</w:t>
      </w:r>
      <w:r w:rsidRPr="00661D15">
        <w:rPr>
          <w:color w:val="00002E"/>
        </w:rPr>
        <w:t>, с другой стороны, далее совместно именуемые “Стороны“, заключили настоящий договор</w:t>
      </w:r>
      <w:r>
        <w:rPr>
          <w:color w:val="00002E"/>
        </w:rPr>
        <w:t xml:space="preserve"> о нижеследующем:</w:t>
      </w:r>
    </w:p>
    <w:p w:rsidR="00350324" w:rsidRDefault="00350324">
      <w:pPr>
        <w:spacing w:line="180" w:lineRule="exact"/>
        <w:rPr>
          <w:b/>
          <w:color w:val="00002E"/>
          <w:lang w:val="kk-KZ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Термины и определения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Default="00B43081">
      <w:pPr>
        <w:pStyle w:val="a4"/>
        <w:tabs>
          <w:tab w:val="left" w:pos="0"/>
          <w:tab w:val="left" w:pos="1027"/>
        </w:tabs>
        <w:ind w:left="602"/>
        <w:rPr>
          <w:b/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1.1. В настоящем договоре нижеперечисленные понятия будут иметь следующее толкование:</w:t>
      </w:r>
    </w:p>
    <w:p w:rsidR="00350324" w:rsidRPr="00B43081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lang w:val="ru-RU"/>
        </w:rPr>
      </w:pPr>
      <w:r>
        <w:rPr>
          <w:color w:val="00002E"/>
          <w:sz w:val="24"/>
          <w:lang w:val="ru-RU" w:eastAsia="ru-RU"/>
        </w:rPr>
        <w:t>«договор» - настоящий гражданско-правовой акт, заключенный между ГБОУ ДО СО СОЦДЮТТ и Организацией в соответствии с нормативными правовыми актами Российской Федерации, зафиксированный в письменной форме, подписанный Сторонами со всеми приложениями и последующими дополнениями к нему, а также со всей документацией, на которую в договоре есть ссылки;</w:t>
      </w:r>
    </w:p>
    <w:p w:rsidR="00350324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 xml:space="preserve">«базовые </w:t>
      </w:r>
      <w:proofErr w:type="spellStart"/>
      <w:r>
        <w:rPr>
          <w:color w:val="00002E"/>
          <w:sz w:val="24"/>
          <w:lang w:val="ru-RU" w:eastAsia="ru-RU"/>
        </w:rPr>
        <w:t>квантумы</w:t>
      </w:r>
      <w:proofErr w:type="spellEnd"/>
      <w:r>
        <w:rPr>
          <w:color w:val="00002E"/>
          <w:sz w:val="24"/>
          <w:lang w:val="ru-RU" w:eastAsia="ru-RU"/>
        </w:rPr>
        <w:t>» - образовательные аудитории ГБОУ ДО СО СОЦДЮТТ;</w:t>
      </w:r>
    </w:p>
    <w:p w:rsidR="00350324" w:rsidRPr="00B43081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lang w:val="ru-RU"/>
        </w:rPr>
      </w:pPr>
      <w:r>
        <w:rPr>
          <w:color w:val="00002E"/>
          <w:sz w:val="24"/>
          <w:lang w:val="ru-RU" w:eastAsia="ru-RU"/>
        </w:rPr>
        <w:t xml:space="preserve">«лаборатории» - специализированные лаборатории и другие вспомогательные подразделения Организации, на базе которых функционируют </w:t>
      </w:r>
      <w:proofErr w:type="spellStart"/>
      <w:r>
        <w:rPr>
          <w:color w:val="00002E"/>
          <w:sz w:val="24"/>
          <w:lang w:val="ru-RU" w:eastAsia="ru-RU"/>
        </w:rPr>
        <w:t>квантумы</w:t>
      </w:r>
      <w:proofErr w:type="spellEnd"/>
      <w:r>
        <w:rPr>
          <w:color w:val="00002E"/>
          <w:sz w:val="24"/>
          <w:lang w:val="ru-RU" w:eastAsia="ru-RU"/>
        </w:rPr>
        <w:t xml:space="preserve"> ГБОУ ДО СО СОЦДЮТТ;</w:t>
      </w:r>
    </w:p>
    <w:p w:rsidR="00350324" w:rsidRPr="00B43081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  <w:rPr>
          <w:lang w:val="ru-RU"/>
        </w:rPr>
      </w:pPr>
      <w:r>
        <w:rPr>
          <w:color w:val="00002E"/>
          <w:sz w:val="24"/>
          <w:lang w:val="ru-RU" w:eastAsia="ru-RU"/>
        </w:rPr>
        <w:t>«обучающиеся» - дети до 18 лет, слушатели по программам дополнительного образования и другие категории обучающихся ГБОУ ДО СО СОЦДЮТТ;</w:t>
      </w:r>
    </w:p>
    <w:p w:rsidR="00350324" w:rsidRDefault="00B43081">
      <w:pPr>
        <w:pStyle w:val="a4"/>
        <w:numPr>
          <w:ilvl w:val="0"/>
          <w:numId w:val="3"/>
        </w:numPr>
        <w:tabs>
          <w:tab w:val="left" w:pos="34"/>
          <w:tab w:val="left" w:pos="1027"/>
        </w:tabs>
        <w:ind w:left="34" w:firstLine="568"/>
      </w:pPr>
      <w:r>
        <w:rPr>
          <w:color w:val="00002E"/>
          <w:sz w:val="24"/>
          <w:lang w:val="ru-RU" w:eastAsia="ru-RU"/>
        </w:rPr>
        <w:t xml:space="preserve"> «работники Стороны» - лица, состоящие со Стороной в трудовых отношениях, а также выполняющие отдельные функции от имени и/или по поручению Стороны на договорной основе и/или на основании доверенности.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Предмет договора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2.1. По настоящему договору Стороны обязуются объединить свои интеллектуальные, трудовые, материальные и иные ресурсы и совместно действовать без образования юридического лица в целях реализации задач и направлений деятельности, предусмотренных договором.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2.2. В период действия настоящего договора Организация является партнером ГБОУ ДО СО СОЦДЮТТ.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 xml:space="preserve">2.3. Настоящий договор является основным документом, регламентирующим правоотношения Сторон, определяет принципиальные условия совместной деятельности и является правовой основой для разработки и реализации совместных проектов и программ, отвечающих интересам, целям и стратегическим задачам Сторон. </w:t>
      </w:r>
    </w:p>
    <w:p w:rsidR="00350324" w:rsidRPr="00B43081" w:rsidRDefault="00B43081">
      <w:pPr>
        <w:pStyle w:val="a4"/>
        <w:tabs>
          <w:tab w:val="left" w:pos="34"/>
          <w:tab w:val="left" w:pos="1027"/>
        </w:tabs>
        <w:ind w:left="34" w:firstLine="568"/>
        <w:rPr>
          <w:lang w:val="ru-RU"/>
        </w:rPr>
      </w:pPr>
      <w:r>
        <w:rPr>
          <w:color w:val="00002E"/>
          <w:sz w:val="24"/>
          <w:lang w:val="ru-RU" w:eastAsia="ru-RU"/>
        </w:rPr>
        <w:t>Отдельные условия сотрудничества могут быть определены Сторонами в соответствующих программах работ, дополнительных соглашениях к настоящему договору, а также путем официальной переписки, заключения гражданско-правовых договоров и в иной форме, не противоречащей действующему законодательству Российской Федерации.</w:t>
      </w:r>
    </w:p>
    <w:p w:rsidR="00350324" w:rsidRDefault="00B43081">
      <w:pPr>
        <w:pStyle w:val="a4"/>
        <w:tabs>
          <w:tab w:val="left" w:pos="0"/>
          <w:tab w:val="left" w:pos="1027"/>
        </w:tabs>
        <w:ind w:firstLine="540"/>
      </w:pPr>
      <w:r>
        <w:rPr>
          <w:color w:val="00002E"/>
          <w:sz w:val="24"/>
          <w:lang w:val="ru-RU" w:eastAsia="ru-RU"/>
        </w:rPr>
        <w:t>2.4. Подписание настоящего договора:</w:t>
      </w:r>
    </w:p>
    <w:p w:rsidR="00350324" w:rsidRDefault="00B43081">
      <w:pPr>
        <w:pStyle w:val="a4"/>
        <w:numPr>
          <w:ilvl w:val="0"/>
          <w:numId w:val="7"/>
        </w:numPr>
        <w:tabs>
          <w:tab w:val="left" w:pos="34"/>
          <w:tab w:val="left" w:pos="1027"/>
        </w:tabs>
        <w:ind w:left="0" w:firstLine="568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не налагает на Стороны каких-либо финансовых и иных обязательств по отношению друг к другу кроме обязательств, прямо предусмотренных настоящим договором и относящимися к нему письменными соглашениями Сторон;</w:t>
      </w:r>
    </w:p>
    <w:p w:rsidR="00350324" w:rsidRDefault="00B43081">
      <w:pPr>
        <w:pStyle w:val="a4"/>
        <w:numPr>
          <w:ilvl w:val="0"/>
          <w:numId w:val="7"/>
        </w:numPr>
        <w:tabs>
          <w:tab w:val="left" w:pos="34"/>
          <w:tab w:val="left" w:pos="1027"/>
        </w:tabs>
        <w:ind w:left="0" w:firstLine="568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 xml:space="preserve">не устанавливает каких-либо ограничений на самостоятельность Сторон в осуществлении своей производственно-хозяйственной деятельности, в том числе </w:t>
      </w:r>
      <w:r>
        <w:rPr>
          <w:color w:val="00002E"/>
          <w:sz w:val="24"/>
          <w:lang w:val="ru-RU" w:eastAsia="ru-RU"/>
        </w:rPr>
        <w:lastRenderedPageBreak/>
        <w:t>ограничений на сотрудничество Сторон с третьими лицами и участие Сторон в консорциумах и иных объединениях.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Цели, задачи и направления совместной деятельности Сторон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3.1. Основной целью совместной деятельности Стороны определили обеспечение непрерывного профессионального развития кадров на основе интеграции научного, образовательного, инновационного и технологического потенциала Сторон.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3.2. Стратегическими задачами совместной деятельности Сторон являются:</w:t>
      </w:r>
    </w:p>
    <w:p w:rsidR="00350324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обеспечение качества образовательных услуг путем усовершенствования их материально-технического, информационного и иного ресурсного обеспечения;</w:t>
      </w:r>
    </w:p>
    <w:p w:rsidR="00350324" w:rsidRPr="00B43081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lang w:val="ru-RU"/>
        </w:rPr>
      </w:pPr>
      <w:r>
        <w:rPr>
          <w:color w:val="00002E"/>
          <w:sz w:val="24"/>
          <w:lang w:val="ru-RU" w:eastAsia="ru-RU"/>
        </w:rPr>
        <w:t>трансферт современных наукоемких технологий в образовательный процесс;</w:t>
      </w:r>
    </w:p>
    <w:p w:rsidR="00350324" w:rsidRDefault="00B43081">
      <w:pPr>
        <w:pStyle w:val="a4"/>
        <w:numPr>
          <w:ilvl w:val="0"/>
          <w:numId w:val="2"/>
        </w:numPr>
        <w:tabs>
          <w:tab w:val="left" w:pos="34"/>
          <w:tab w:val="left" w:pos="1027"/>
        </w:tabs>
        <w:ind w:left="34" w:firstLine="568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повышение эффективности использования материально-технической базы и кадрового потенциала Сторон.</w:t>
      </w:r>
    </w:p>
    <w:p w:rsidR="00350324" w:rsidRDefault="00B43081">
      <w:pPr>
        <w:pStyle w:val="a4"/>
        <w:tabs>
          <w:tab w:val="left" w:pos="0"/>
          <w:tab w:val="left" w:pos="1027"/>
        </w:tabs>
        <w:ind w:firstLine="540"/>
      </w:pPr>
      <w:r>
        <w:rPr>
          <w:color w:val="00002E"/>
          <w:sz w:val="24"/>
          <w:lang w:val="ru-RU" w:eastAsia="ru-RU"/>
        </w:rPr>
        <w:t xml:space="preserve">3.3. Основным направлением совместной деятельности Стороны определили реализацию совместных проектов по </w:t>
      </w:r>
      <w:proofErr w:type="gramStart"/>
      <w:r>
        <w:rPr>
          <w:color w:val="00002E"/>
          <w:sz w:val="24"/>
          <w:lang w:val="ru-RU" w:eastAsia="ru-RU"/>
        </w:rPr>
        <w:t>профилю  ГБОУ</w:t>
      </w:r>
      <w:proofErr w:type="gramEnd"/>
      <w:r>
        <w:rPr>
          <w:color w:val="00002E"/>
          <w:sz w:val="24"/>
          <w:lang w:val="ru-RU" w:eastAsia="ru-RU"/>
        </w:rPr>
        <w:t xml:space="preserve"> ДО СО СОЦДЮТТ, в том числе: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>реализация образовательных учебных программ дополнительного образования;</w:t>
      </w:r>
    </w:p>
    <w:p w:rsidR="00350324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практическая подготовка научных и научно-педагогических кадров;</w:t>
      </w:r>
    </w:p>
    <w:p w:rsidR="00350324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организация и проведение мероприятий по научно-информационному обмену в форме конференций, семинаров, симпозиумов, выставок, совещаний, форумов и других формах, направленных на обмен опытом, научной и практической информацией, укрепление взаимовыгодных связей;</w:t>
      </w:r>
    </w:p>
    <w:p w:rsidR="00350324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организация и проведение курсов, лекций, семинаров, тренингов, мастер-классов и других обучающих мероприятий.</w:t>
      </w:r>
    </w:p>
    <w:p w:rsidR="00350324" w:rsidRDefault="00B43081">
      <w:pPr>
        <w:pStyle w:val="a4"/>
        <w:tabs>
          <w:tab w:val="left" w:pos="0"/>
          <w:tab w:val="left" w:pos="1027"/>
        </w:tabs>
        <w:ind w:firstLine="540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3.4. В рамках настоящего договора Стороны могут осуществлять дополнительные направления деятельности, соответствующие предмету и целям деятельности Сторон, в том числе выполнение совместных научных и исследовательских проектов и внедрение их результатов в образовательный процесс и практику.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3.5. Реализация направлений совместной деятельности  Сторон обеспечивается силами Сторон с привлечением, при необходимости, профильных организаций и специалистов, в том числе зарубежных.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Особые условия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4.1. Если иное не будет предусмотрено письменными соглашениями Сторон, взаимоотношения Сторон по настоящему договору осуществляются на безвозмездной основе.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4.2. В целях рациональной организации сотрудничества Сторон, ГБОУ ДО СО СОЦДЮТТ может принимать на работу на должности преподавательского и инженерного состава руководителя, его заместителей и профильных специалистов Организации, соответствующих утвержденным квалификационным требованиям, на условиях штатного совместительства или на время выполнения определенной работы.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Вклады Сторон в совместную деятельность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5.1. Каждая из Сторон вносит свой вклад в совместную деятельность трудовыми, интеллектуальными, материальными и иными ресурсами в соответствии с условиями настоящего договора.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5.2. Общим вкладом Сторон в совместную деятельность являются профессиональные знания, умения и навыки сотрудников Сторон.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5.3. Вкладом ГБОУ ДО СО СОЦДЮТТ в совместную деятельность являются:</w:t>
      </w:r>
    </w:p>
    <w:p w:rsidR="00350324" w:rsidRPr="00B43081" w:rsidRDefault="00B43081">
      <w:pPr>
        <w:pStyle w:val="a4"/>
        <w:numPr>
          <w:ilvl w:val="0"/>
          <w:numId w:val="5"/>
        </w:numPr>
        <w:tabs>
          <w:tab w:val="left" w:pos="34"/>
          <w:tab w:val="left" w:pos="1027"/>
        </w:tabs>
        <w:ind w:left="0" w:firstLine="568"/>
        <w:rPr>
          <w:lang w:val="ru-RU"/>
        </w:rPr>
      </w:pPr>
      <w:r>
        <w:rPr>
          <w:color w:val="00002E"/>
          <w:sz w:val="24"/>
          <w:lang w:val="ru-RU" w:eastAsia="ru-RU"/>
        </w:rPr>
        <w:t>Применение в реализации совместных образовательных проектов интеллектуальной собственности ГБОУ ДО СО СОЦДЮТТ.</w:t>
      </w:r>
    </w:p>
    <w:p w:rsidR="00350324" w:rsidRDefault="00B43081">
      <w:pPr>
        <w:pStyle w:val="a4"/>
        <w:numPr>
          <w:ilvl w:val="0"/>
          <w:numId w:val="5"/>
        </w:numPr>
        <w:tabs>
          <w:tab w:val="left" w:pos="34"/>
          <w:tab w:val="left" w:pos="1027"/>
        </w:tabs>
        <w:ind w:left="0" w:firstLine="568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Трудовой вклад, предусматривающий выполнение следующих функций: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>координация и общее методологическое руководство совместными проектами;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>выполнение учебной и учебно-методической работы, подготовка, оформление, тиражирование учебно-методических и раздаточных материалов;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lastRenderedPageBreak/>
        <w:t>взаимодействие с органами управления наукой и образованием, российскими и зарубежными организациями по вопросам организации и проведения совместных образовательных программ;</w:t>
      </w:r>
    </w:p>
    <w:p w:rsidR="00350324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зачисление и отчисление обучающихся;</w:t>
      </w:r>
    </w:p>
    <w:p w:rsidR="00350324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 xml:space="preserve">мониторинг образовательного процесса, контроль за соблюдением установленной учебной нагрузки и режима </w:t>
      </w:r>
      <w:proofErr w:type="gramStart"/>
      <w:r>
        <w:rPr>
          <w:color w:val="00002E"/>
          <w:sz w:val="24"/>
          <w:lang w:val="ru-RU" w:eastAsia="ru-RU"/>
        </w:rPr>
        <w:t>занятий</w:t>
      </w:r>
      <w:proofErr w:type="gramEnd"/>
      <w:r>
        <w:rPr>
          <w:color w:val="00002E"/>
          <w:sz w:val="24"/>
          <w:lang w:val="ru-RU" w:eastAsia="ru-RU"/>
        </w:rPr>
        <w:t xml:space="preserve"> обучающихся;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 xml:space="preserve">разработка и размещение рекламно-справочной информации о совместных образовательных программах на </w:t>
      </w:r>
      <w:proofErr w:type="spellStart"/>
      <w:r>
        <w:rPr>
          <w:color w:val="00002E"/>
          <w:sz w:val="24"/>
          <w:lang w:val="ru-RU" w:eastAsia="ru-RU"/>
        </w:rPr>
        <w:t>web</w:t>
      </w:r>
      <w:proofErr w:type="spellEnd"/>
      <w:r>
        <w:rPr>
          <w:color w:val="00002E"/>
          <w:sz w:val="24"/>
          <w:lang w:val="ru-RU" w:eastAsia="ru-RU"/>
        </w:rPr>
        <w:t>-сайте ГБОУ ДО СО СОЦДЮТТ, в специализированных периодических печатных изданиях и другим способом;</w:t>
      </w:r>
    </w:p>
    <w:p w:rsidR="00350324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другие функции, необходимые для надлежащей организации образовательного процесса.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5.4. Вкладом Организации в совместную деятельность является:</w:t>
      </w:r>
    </w:p>
    <w:p w:rsidR="00350324" w:rsidRPr="00B43081" w:rsidRDefault="00B43081">
      <w:pPr>
        <w:pStyle w:val="a4"/>
        <w:numPr>
          <w:ilvl w:val="0"/>
          <w:numId w:val="8"/>
        </w:numPr>
        <w:tabs>
          <w:tab w:val="left" w:pos="34"/>
          <w:tab w:val="left" w:pos="1027"/>
        </w:tabs>
        <w:ind w:left="0" w:firstLine="568"/>
        <w:rPr>
          <w:lang w:val="ru-RU"/>
        </w:rPr>
      </w:pPr>
      <w:r>
        <w:rPr>
          <w:color w:val="00002E"/>
          <w:sz w:val="24"/>
          <w:lang w:val="ru-RU" w:eastAsia="ru-RU"/>
        </w:rPr>
        <w:t>Материально-техническое обеспечение образовательной, соревновательной и научной деятельности, совместно выполняемой Сторонами по согласованию в части реализации проектов и мероприятий.</w:t>
      </w:r>
    </w:p>
    <w:p w:rsidR="00350324" w:rsidRDefault="00B43081">
      <w:pPr>
        <w:pStyle w:val="a4"/>
        <w:numPr>
          <w:ilvl w:val="0"/>
          <w:numId w:val="8"/>
        </w:numPr>
        <w:tabs>
          <w:tab w:val="left" w:pos="34"/>
          <w:tab w:val="left" w:pos="1027"/>
        </w:tabs>
        <w:ind w:left="0" w:firstLine="568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Трудовой вклад, предусматривающий выполнение следующих функций: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>предоставление ГБОУ ДО СО СОЦДЮТТ предложений по внедрению инноваций в образовательный процесс;</w:t>
      </w:r>
    </w:p>
    <w:p w:rsidR="00350324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другие функции, необходимые для надлежащей организации работы.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5.5. При осуществлении совместных проектов и программ Стороны могут вносить дополнительные вклады в совместную деятельность, согласованные Сторонами.</w:t>
      </w:r>
    </w:p>
    <w:p w:rsidR="00350324" w:rsidRDefault="00B43081">
      <w:pPr>
        <w:pStyle w:val="a4"/>
        <w:tabs>
          <w:tab w:val="left" w:pos="567"/>
        </w:tabs>
        <w:ind w:firstLine="567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Внесение дополнительных вкладов в совместную деятельность осуществляется путем подписания Сторонами дополнительного соглашения к настоящему договору, протокола согласования и/или в иной форме, не противоречащей действующему законодательству.</w:t>
      </w:r>
    </w:p>
    <w:p w:rsidR="00350324" w:rsidRDefault="00350324">
      <w:pPr>
        <w:pStyle w:val="a4"/>
        <w:tabs>
          <w:tab w:val="left" w:pos="567"/>
        </w:tabs>
        <w:spacing w:line="180" w:lineRule="exact"/>
        <w:ind w:firstLine="567"/>
        <w:rPr>
          <w:color w:val="00002E"/>
          <w:sz w:val="24"/>
          <w:lang w:val="ru-RU" w:eastAsia="ru-RU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Руководство совместной деятельностью Сторон</w:t>
      </w:r>
    </w:p>
    <w:p w:rsidR="00350324" w:rsidRDefault="00350324">
      <w:pPr>
        <w:pStyle w:val="a4"/>
        <w:tabs>
          <w:tab w:val="left" w:pos="567"/>
        </w:tabs>
        <w:spacing w:line="180" w:lineRule="exact"/>
        <w:ind w:firstLine="567"/>
        <w:rPr>
          <w:b/>
          <w:color w:val="00002E"/>
          <w:sz w:val="24"/>
          <w:lang w:val="ru-RU" w:eastAsia="ru-RU"/>
        </w:rPr>
      </w:pP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 xml:space="preserve">6.1. Если иное не будет предусмотрено письменным соглашением Сторон, организация и </w:t>
      </w:r>
      <w:r w:rsidR="00730770">
        <w:rPr>
          <w:color w:val="00002E"/>
          <w:sz w:val="24"/>
          <w:lang w:val="ru-RU" w:eastAsia="ru-RU"/>
        </w:rPr>
        <w:t>руководство,</w:t>
      </w:r>
      <w:r>
        <w:rPr>
          <w:color w:val="00002E"/>
          <w:sz w:val="24"/>
          <w:lang w:val="ru-RU" w:eastAsia="ru-RU"/>
        </w:rPr>
        <w:t xml:space="preserve"> совместной деятельностью Сторон, включая ведение договорно-правовой работы с заказчиками услуг и партнерами, возлагается на: 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>Организацию, - в части проведения совместных мероприятий, проектов, научных исследований;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>ГБОУ ДО СО СОЦДЮТТ, - в части реализации проектов и мероприятий.</w:t>
      </w:r>
    </w:p>
    <w:p w:rsidR="00350324" w:rsidRPr="00B43081" w:rsidRDefault="00B43081">
      <w:pPr>
        <w:pStyle w:val="a4"/>
        <w:tabs>
          <w:tab w:val="left" w:pos="0"/>
          <w:tab w:val="left" w:pos="1027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6.2. В целях взаимодействия по предмету договора Сторонами назначаются ответственные лица:</w:t>
      </w:r>
    </w:p>
    <w:p w:rsidR="00350324" w:rsidRPr="00B43081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>со стороны ГБОУ ДО СО СОЦДЮТТ, – директор ГБОУ ДО СО СОЦДЮТТ;</w:t>
      </w:r>
    </w:p>
    <w:p w:rsidR="00350324" w:rsidRPr="002D13B6" w:rsidRDefault="00B43081">
      <w:pPr>
        <w:pStyle w:val="a4"/>
        <w:numPr>
          <w:ilvl w:val="0"/>
          <w:numId w:val="6"/>
        </w:numPr>
        <w:tabs>
          <w:tab w:val="left" w:pos="0"/>
          <w:tab w:val="left" w:pos="1027"/>
        </w:tabs>
        <w:ind w:left="0" w:firstLine="602"/>
        <w:rPr>
          <w:lang w:val="ru-RU"/>
        </w:rPr>
      </w:pPr>
      <w:r>
        <w:rPr>
          <w:color w:val="00002E"/>
          <w:sz w:val="24"/>
          <w:lang w:val="ru-RU" w:eastAsia="ru-RU"/>
        </w:rPr>
        <w:t xml:space="preserve">со стороны Организации, - </w:t>
      </w:r>
      <w:r w:rsidR="002D13B6">
        <w:rPr>
          <w:color w:val="00002E"/>
          <w:sz w:val="24"/>
          <w:u w:val="single"/>
          <w:lang w:val="ru-RU" w:eastAsia="ru-RU"/>
        </w:rPr>
        <w:tab/>
      </w:r>
      <w:r w:rsidR="002D13B6">
        <w:rPr>
          <w:color w:val="00002E"/>
          <w:sz w:val="24"/>
          <w:u w:val="single"/>
          <w:lang w:val="ru-RU" w:eastAsia="ru-RU"/>
        </w:rPr>
        <w:tab/>
      </w:r>
      <w:r w:rsidR="002D13B6">
        <w:rPr>
          <w:color w:val="00002E"/>
          <w:sz w:val="24"/>
          <w:u w:val="single"/>
          <w:lang w:val="ru-RU" w:eastAsia="ru-RU"/>
        </w:rPr>
        <w:tab/>
      </w:r>
      <w:r w:rsidR="002D13B6">
        <w:rPr>
          <w:color w:val="00002E"/>
          <w:sz w:val="24"/>
          <w:u w:val="single"/>
          <w:lang w:val="ru-RU" w:eastAsia="ru-RU"/>
        </w:rPr>
        <w:tab/>
      </w:r>
      <w:r w:rsidR="002D13B6">
        <w:rPr>
          <w:color w:val="00002E"/>
          <w:sz w:val="24"/>
          <w:u w:val="single"/>
          <w:lang w:val="ru-RU" w:eastAsia="ru-RU"/>
        </w:rPr>
        <w:tab/>
      </w:r>
      <w:r w:rsidR="002D13B6">
        <w:rPr>
          <w:color w:val="00002E"/>
          <w:sz w:val="24"/>
          <w:u w:val="single"/>
          <w:lang w:val="ru-RU" w:eastAsia="ru-RU"/>
        </w:rPr>
        <w:tab/>
      </w:r>
      <w:r w:rsidR="002D13B6">
        <w:rPr>
          <w:color w:val="00002E"/>
          <w:sz w:val="24"/>
          <w:u w:val="single"/>
          <w:lang w:val="ru-RU" w:eastAsia="ru-RU"/>
        </w:rPr>
        <w:tab/>
      </w:r>
      <w:r w:rsidR="002D13B6">
        <w:rPr>
          <w:color w:val="00002E"/>
          <w:sz w:val="24"/>
          <w:u w:val="single"/>
          <w:lang w:val="ru-RU" w:eastAsia="ru-RU"/>
        </w:rPr>
        <w:tab/>
      </w:r>
      <w:r>
        <w:rPr>
          <w:color w:val="00002E"/>
          <w:sz w:val="24"/>
          <w:lang w:val="ru-RU" w:eastAsia="ru-RU"/>
        </w:rPr>
        <w:t>.</w:t>
      </w:r>
    </w:p>
    <w:p w:rsidR="00350324" w:rsidRDefault="00350324">
      <w:pPr>
        <w:pStyle w:val="a4"/>
        <w:tabs>
          <w:tab w:val="left" w:pos="567"/>
        </w:tabs>
        <w:spacing w:line="180" w:lineRule="exact"/>
        <w:ind w:firstLine="567"/>
        <w:rPr>
          <w:color w:val="00002E"/>
          <w:sz w:val="24"/>
          <w:lang w:val="ru-RU" w:eastAsia="ru-RU"/>
        </w:rPr>
      </w:pPr>
    </w:p>
    <w:p w:rsidR="00350324" w:rsidRDefault="00350324">
      <w:pPr>
        <w:spacing w:line="180" w:lineRule="exact"/>
        <w:rPr>
          <w:color w:val="00002E"/>
          <w:lang w:eastAsia="ru-RU"/>
        </w:rPr>
      </w:pPr>
    </w:p>
    <w:p w:rsidR="002D13B6" w:rsidRDefault="002D13B6">
      <w:pPr>
        <w:spacing w:line="180" w:lineRule="exact"/>
        <w:rPr>
          <w:color w:val="00002E"/>
          <w:lang w:eastAsia="ru-RU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Ответственность Сторон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Pr="00B43081" w:rsidRDefault="00B43081">
      <w:pPr>
        <w:pStyle w:val="a4"/>
        <w:tabs>
          <w:tab w:val="left" w:pos="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7.1. За невыполнение и/или ненадлежащее выполнение условий договора, Стороны несут ответственность в соответствии с условиями договора, а в части, не урегулированной договором, - в соответствии с действующим законодательством Российской Федерации.</w:t>
      </w:r>
    </w:p>
    <w:p w:rsidR="00350324" w:rsidRPr="00B43081" w:rsidRDefault="00B43081">
      <w:pPr>
        <w:pStyle w:val="a4"/>
        <w:tabs>
          <w:tab w:val="left" w:pos="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7.2. Стороны полностью освобождаются от ответственности за невыполнение либо ненадлежащее выполнение своих обязательств по договору, если причиной этому явилось наступление обстоятельств непреодолимой силы.</w:t>
      </w:r>
    </w:p>
    <w:p w:rsidR="00350324" w:rsidRPr="00B43081" w:rsidRDefault="00B43081">
      <w:pPr>
        <w:pStyle w:val="a4"/>
        <w:tabs>
          <w:tab w:val="left" w:pos="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 xml:space="preserve">7.3. Для целей настоящего договора "обстоятельства непреодолимой силы" означают любые чрезвычайные и непредотвратимые при данных условиях события, которые не находятся под влиянием Стороны и которые Сторона не могла предвидеть или предотвратить любыми разумными способами. </w:t>
      </w:r>
    </w:p>
    <w:p w:rsidR="00350324" w:rsidRPr="00B43081" w:rsidRDefault="00B43081">
      <w:pPr>
        <w:pStyle w:val="a4"/>
        <w:tabs>
          <w:tab w:val="left" w:pos="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7.4. При наступлении обстоятельств непреодолимой силы Стороны должны провести поиск альтернативных способов выполнения договора, не зависящих от указанных обстоятельств, и принять решение о возможности и целесообразности дальнейшего продолжения договора.</w:t>
      </w:r>
    </w:p>
    <w:p w:rsidR="00350324" w:rsidRDefault="00350324">
      <w:pPr>
        <w:spacing w:line="180" w:lineRule="exact"/>
        <w:rPr>
          <w:color w:val="00002E"/>
          <w:lang w:eastAsia="ru-RU"/>
        </w:rPr>
      </w:pPr>
    </w:p>
    <w:p w:rsidR="00350324" w:rsidRDefault="00350324">
      <w:pPr>
        <w:spacing w:line="180" w:lineRule="exact"/>
        <w:rPr>
          <w:color w:val="00002E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lastRenderedPageBreak/>
        <w:t>Срок договора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Pr="00B43081" w:rsidRDefault="00B43081">
      <w:pPr>
        <w:pStyle w:val="a4"/>
        <w:tabs>
          <w:tab w:val="left" w:pos="0"/>
          <w:tab w:val="left" w:pos="54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8.1. Настоящий договор вступает в силу с «_</w:t>
      </w:r>
      <w:r w:rsidR="002D13B6">
        <w:rPr>
          <w:color w:val="00002E"/>
          <w:sz w:val="24"/>
          <w:lang w:val="ru-RU" w:eastAsia="ru-RU"/>
        </w:rPr>
        <w:t>_</w:t>
      </w:r>
      <w:r>
        <w:rPr>
          <w:color w:val="00002E"/>
          <w:sz w:val="24"/>
          <w:lang w:val="ru-RU" w:eastAsia="ru-RU"/>
        </w:rPr>
        <w:t>__» _______ 20__</w:t>
      </w:r>
      <w:r w:rsidR="002D13B6">
        <w:rPr>
          <w:color w:val="00002E"/>
          <w:sz w:val="24"/>
          <w:lang w:val="ru-RU" w:eastAsia="ru-RU"/>
        </w:rPr>
        <w:t>_</w:t>
      </w:r>
      <w:r>
        <w:rPr>
          <w:color w:val="00002E"/>
          <w:sz w:val="24"/>
          <w:lang w:val="ru-RU" w:eastAsia="ru-RU"/>
        </w:rPr>
        <w:t xml:space="preserve"> года и заключен на неопределенный срок.</w:t>
      </w:r>
    </w:p>
    <w:p w:rsidR="00350324" w:rsidRDefault="00B43081">
      <w:pPr>
        <w:pStyle w:val="a4"/>
        <w:tabs>
          <w:tab w:val="left" w:pos="0"/>
          <w:tab w:val="left" w:pos="540"/>
        </w:tabs>
        <w:ind w:firstLine="540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8.2. Действие настоящего договора может быть прекращено по инициативе любой из Сторон.</w:t>
      </w:r>
    </w:p>
    <w:p w:rsidR="00350324" w:rsidRPr="00B43081" w:rsidRDefault="00B43081">
      <w:pPr>
        <w:pStyle w:val="a4"/>
        <w:tabs>
          <w:tab w:val="left" w:pos="0"/>
          <w:tab w:val="left" w:pos="54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8.3. В случае расторжения договора по основаниям, предусмотренным договором, договор считается расторгнутым с момента получения Стороной уведомления другой Стороны о расторжении договора или об отказе от договора, если иной срок расторжения не будет предусмотрен в соответствующем уведомлении либо соглашении Сторон.</w:t>
      </w:r>
    </w:p>
    <w:p w:rsidR="00350324" w:rsidRPr="00B43081" w:rsidRDefault="00B43081">
      <w:pPr>
        <w:pStyle w:val="a4"/>
        <w:tabs>
          <w:tab w:val="left" w:pos="0"/>
          <w:tab w:val="left" w:pos="54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8.4. Расторжение договора или его прекращение по любым основаниям не освобождает Стороны от необходимости выполнения всех своих обязательств по договору, возникших в период действия договора, а также не освобождает Стороны от ответственности за невыполнение и/или ненадлежащее выполнение любого из этих обязательств.</w:t>
      </w:r>
    </w:p>
    <w:p w:rsidR="00350324" w:rsidRDefault="00350324">
      <w:pPr>
        <w:spacing w:line="180" w:lineRule="exact"/>
        <w:rPr>
          <w:color w:val="00002E"/>
          <w:lang w:eastAsia="ru-RU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Заключительные положения</w:t>
      </w:r>
    </w:p>
    <w:p w:rsidR="00350324" w:rsidRDefault="00350324">
      <w:pPr>
        <w:spacing w:line="180" w:lineRule="exact"/>
        <w:rPr>
          <w:b/>
          <w:color w:val="00002E"/>
          <w:lang w:val="kk-KZ" w:eastAsia="ru-RU"/>
        </w:rPr>
      </w:pPr>
    </w:p>
    <w:p w:rsidR="00350324" w:rsidRPr="00B43081" w:rsidRDefault="00B43081">
      <w:pPr>
        <w:pStyle w:val="a4"/>
        <w:tabs>
          <w:tab w:val="left" w:pos="0"/>
          <w:tab w:val="left" w:pos="18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9.1. Настоящий договор составлен в двух подлинных экземплярах на русском языке, имеющих равную юридическую силу, подписан и вручен по одному экземпляру каждой из Сторон.</w:t>
      </w:r>
    </w:p>
    <w:p w:rsidR="00350324" w:rsidRPr="00B43081" w:rsidRDefault="00B43081">
      <w:pPr>
        <w:pStyle w:val="a4"/>
        <w:tabs>
          <w:tab w:val="left" w:pos="0"/>
          <w:tab w:val="left" w:pos="180"/>
        </w:tabs>
        <w:ind w:firstLine="540"/>
        <w:rPr>
          <w:lang w:val="ru-RU"/>
        </w:rPr>
      </w:pPr>
      <w:r>
        <w:rPr>
          <w:color w:val="00002E"/>
          <w:sz w:val="24"/>
          <w:lang w:val="ru-RU" w:eastAsia="ru-RU"/>
        </w:rPr>
        <w:t>9.2. Любые изменения и дополнения к договору действительны при условии, если они оформлены в письменной форме в качестве дополнительного соглашения к договору, подписаны уполномоченными представителями Сторон и скреплены печатями Сторон. В случае изменения адресов, реквизитов и других данных Сторон, письменное уведомление признается достаточным и подписание отдельного дополнительного соглашения не требуется.</w:t>
      </w:r>
    </w:p>
    <w:p w:rsidR="00350324" w:rsidRDefault="00B43081">
      <w:pPr>
        <w:pStyle w:val="a4"/>
        <w:tabs>
          <w:tab w:val="left" w:pos="0"/>
          <w:tab w:val="left" w:pos="180"/>
        </w:tabs>
        <w:ind w:firstLine="540"/>
        <w:rPr>
          <w:color w:val="00002E"/>
          <w:sz w:val="24"/>
          <w:lang w:val="ru-RU" w:eastAsia="ru-RU"/>
        </w:rPr>
      </w:pPr>
      <w:r>
        <w:rPr>
          <w:color w:val="00002E"/>
          <w:sz w:val="24"/>
          <w:lang w:val="ru-RU" w:eastAsia="ru-RU"/>
        </w:rPr>
        <w:t>9.3. Все и любые объекты права интеллектуальной собственности, полученные Сторонами в результате совместных научных и исследовательских работ, признаются совместной интеллектуальной собственностью Сторон. Каждая из Сторон в равной степени обладает исключительными имущественными правами на совместно созданные объекты интеллектуальной собственности. Сторонами могут быть определены иные условия распределения исключительных имущественных прав.</w:t>
      </w:r>
    </w:p>
    <w:p w:rsidR="00730770" w:rsidRDefault="00730770">
      <w:pPr>
        <w:pStyle w:val="a4"/>
        <w:tabs>
          <w:tab w:val="left" w:pos="0"/>
          <w:tab w:val="left" w:pos="180"/>
        </w:tabs>
        <w:ind w:firstLine="540"/>
        <w:rPr>
          <w:color w:val="00002E"/>
          <w:sz w:val="24"/>
          <w:lang w:val="ru-RU" w:eastAsia="ru-RU"/>
        </w:rPr>
      </w:pPr>
    </w:p>
    <w:p w:rsidR="00350324" w:rsidRDefault="00B43081">
      <w:pPr>
        <w:pStyle w:val="a4"/>
        <w:numPr>
          <w:ilvl w:val="0"/>
          <w:numId w:val="4"/>
        </w:numPr>
        <w:spacing w:before="40" w:after="20"/>
        <w:ind w:left="34" w:firstLine="284"/>
        <w:jc w:val="center"/>
        <w:rPr>
          <w:b/>
          <w:color w:val="00002E"/>
          <w:sz w:val="24"/>
          <w:lang w:val="ru-RU" w:eastAsia="ru-RU"/>
        </w:rPr>
      </w:pPr>
      <w:r>
        <w:rPr>
          <w:b/>
          <w:color w:val="00002E"/>
          <w:sz w:val="24"/>
          <w:lang w:val="ru-RU" w:eastAsia="ru-RU"/>
        </w:rPr>
        <w:t>Юридические адреса и реквизиты Сторон</w:t>
      </w:r>
    </w:p>
    <w:p w:rsidR="00350324" w:rsidRDefault="00350324">
      <w:pPr>
        <w:pStyle w:val="a4"/>
        <w:spacing w:line="180" w:lineRule="exact"/>
        <w:ind w:left="7450"/>
        <w:rPr>
          <w:b/>
          <w:color w:val="00002E"/>
          <w:sz w:val="24"/>
          <w:lang w:val="kk-KZ" w:eastAsia="ru-RU"/>
        </w:rPr>
      </w:pPr>
    </w:p>
    <w:p w:rsidR="00350324" w:rsidRDefault="00350324">
      <w:pPr>
        <w:pStyle w:val="a7"/>
        <w:spacing w:before="0" w:after="0"/>
        <w:jc w:val="both"/>
        <w:rPr>
          <w:b/>
          <w:color w:val="00002E"/>
          <w:lang w:val="kk-KZ" w:eastAsia="ru-RU"/>
        </w:rPr>
      </w:pPr>
    </w:p>
    <w:tbl>
      <w:tblPr>
        <w:tblW w:w="5050" w:type="pct"/>
        <w:tblInd w:w="-108" w:type="dxa"/>
        <w:tblLook w:val="0000" w:firstRow="0" w:lastRow="0" w:firstColumn="0" w:lastColumn="0" w:noHBand="0" w:noVBand="0"/>
      </w:tblPr>
      <w:tblGrid>
        <w:gridCol w:w="5157"/>
        <w:gridCol w:w="4796"/>
      </w:tblGrid>
      <w:tr w:rsidR="00350324">
        <w:trPr>
          <w:trHeight w:val="1877"/>
        </w:trPr>
        <w:tc>
          <w:tcPr>
            <w:tcW w:w="4895" w:type="dxa"/>
            <w:shd w:val="clear" w:color="auto" w:fill="auto"/>
          </w:tcPr>
          <w:p w:rsidR="00350324" w:rsidRPr="002D13B6" w:rsidRDefault="002D13B6" w:rsidP="002D13B6">
            <w:pPr>
              <w:ind w:right="71"/>
              <w:rPr>
                <w:b/>
              </w:rPr>
            </w:pPr>
            <w:r w:rsidRPr="002D13B6">
              <w:rPr>
                <w:b/>
                <w:color w:val="00002E"/>
              </w:rPr>
              <w:t>ГБОУ ДО СО СОЦДЮТТ</w:t>
            </w:r>
          </w:p>
          <w:p w:rsidR="00350324" w:rsidRDefault="00350324">
            <w:pPr>
              <w:ind w:left="90" w:right="71"/>
              <w:jc w:val="center"/>
              <w:rPr>
                <w:b/>
              </w:rPr>
            </w:pPr>
          </w:p>
          <w:p w:rsidR="002D13B6" w:rsidRDefault="00B43081" w:rsidP="002D13B6">
            <w:pPr>
              <w:ind w:right="1140"/>
            </w:pPr>
            <w:r w:rsidRPr="002D13B6">
              <w:t>Государственное бюджетное образовательное учреждение дополнительного образования Самарской области «Самарский областной центр</w:t>
            </w:r>
            <w:r w:rsidR="004F5FC6" w:rsidRPr="002D13B6">
              <w:t xml:space="preserve"> </w:t>
            </w:r>
            <w:r w:rsidRPr="002D13B6">
              <w:t>детско-юнош</w:t>
            </w:r>
            <w:r w:rsidR="002D13B6">
              <w:t>еского технического творчества»</w:t>
            </w:r>
          </w:p>
          <w:p w:rsidR="00B43081" w:rsidRPr="002D13B6" w:rsidRDefault="00B43081" w:rsidP="002D13B6">
            <w:pPr>
              <w:ind w:right="1140"/>
            </w:pPr>
            <w:r w:rsidRPr="002D13B6">
              <w:t>(ГБОУ ДО СО СОЦДЮТТ)</w:t>
            </w:r>
          </w:p>
          <w:p w:rsidR="002A7644" w:rsidRDefault="00B43081" w:rsidP="002D13B6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right="1140" w:firstLine="0"/>
              <w:jc w:val="left"/>
              <w:rPr>
                <w:sz w:val="24"/>
                <w:lang w:val="ru-RU"/>
              </w:rPr>
            </w:pPr>
            <w:r w:rsidRPr="002D13B6">
              <w:rPr>
                <w:sz w:val="24"/>
                <w:lang w:val="ru-RU"/>
              </w:rPr>
              <w:t>Юр</w:t>
            </w:r>
            <w:r w:rsidR="002D13B6">
              <w:rPr>
                <w:sz w:val="24"/>
                <w:lang w:val="ru-RU"/>
              </w:rPr>
              <w:t xml:space="preserve">идический </w:t>
            </w:r>
            <w:r w:rsidRPr="002D13B6">
              <w:rPr>
                <w:sz w:val="24"/>
                <w:lang w:val="ru-RU"/>
              </w:rPr>
              <w:t>адрес: 443031,</w:t>
            </w:r>
          </w:p>
          <w:p w:rsidR="002D13B6" w:rsidRDefault="00B43081" w:rsidP="002D13B6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right="1140" w:firstLine="0"/>
              <w:jc w:val="left"/>
              <w:rPr>
                <w:sz w:val="24"/>
                <w:lang w:val="ru-RU"/>
              </w:rPr>
            </w:pPr>
            <w:r w:rsidRPr="002D13B6">
              <w:rPr>
                <w:sz w:val="24"/>
                <w:lang w:val="ru-RU"/>
              </w:rPr>
              <w:t>г.</w:t>
            </w:r>
            <w:r w:rsidR="002A7644">
              <w:rPr>
                <w:sz w:val="24"/>
                <w:lang w:val="ru-RU"/>
              </w:rPr>
              <w:t xml:space="preserve"> </w:t>
            </w:r>
            <w:r w:rsidRPr="002D13B6">
              <w:rPr>
                <w:sz w:val="24"/>
                <w:lang w:val="ru-RU"/>
              </w:rPr>
              <w:t>Самара,</w:t>
            </w:r>
            <w:r w:rsidR="002D13B6">
              <w:rPr>
                <w:sz w:val="24"/>
                <w:lang w:val="ru-RU"/>
              </w:rPr>
              <w:t xml:space="preserve"> </w:t>
            </w:r>
            <w:r w:rsidRPr="002D13B6">
              <w:rPr>
                <w:sz w:val="24"/>
                <w:lang w:val="ru-RU"/>
              </w:rPr>
              <w:t>ул.</w:t>
            </w:r>
            <w:r w:rsidR="002A7644">
              <w:rPr>
                <w:sz w:val="24"/>
                <w:lang w:val="ru-RU"/>
              </w:rPr>
              <w:t xml:space="preserve"> </w:t>
            </w:r>
            <w:r w:rsidRPr="002D13B6">
              <w:rPr>
                <w:sz w:val="24"/>
                <w:lang w:val="ru-RU"/>
              </w:rPr>
              <w:t>9</w:t>
            </w:r>
            <w:r w:rsidR="002D13B6">
              <w:rPr>
                <w:sz w:val="24"/>
                <w:lang w:val="ru-RU"/>
              </w:rPr>
              <w:t>-ая Дачная просека,</w:t>
            </w:r>
          </w:p>
          <w:p w:rsidR="00B43081" w:rsidRPr="002D13B6" w:rsidRDefault="002D13B6" w:rsidP="002D13B6">
            <w:pPr>
              <w:pStyle w:val="1"/>
              <w:shd w:val="clear" w:color="auto" w:fill="auto"/>
              <w:tabs>
                <w:tab w:val="left" w:pos="1194"/>
              </w:tabs>
              <w:spacing w:before="0" w:after="0" w:line="240" w:lineRule="auto"/>
              <w:ind w:right="1140"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5-ая линия, </w:t>
            </w:r>
            <w:r w:rsidR="00B43081" w:rsidRPr="002D13B6">
              <w:rPr>
                <w:sz w:val="24"/>
                <w:lang w:val="ru-RU"/>
              </w:rPr>
              <w:t>дом 13</w:t>
            </w:r>
            <w:r w:rsidR="002A7644">
              <w:rPr>
                <w:sz w:val="24"/>
                <w:lang w:val="ru-RU"/>
              </w:rPr>
              <w:t>.</w:t>
            </w:r>
            <w:bookmarkStart w:id="0" w:name="_GoBack"/>
            <w:bookmarkEnd w:id="0"/>
          </w:p>
          <w:p w:rsidR="00350324" w:rsidRDefault="00350324">
            <w:pPr>
              <w:ind w:right="71"/>
              <w:rPr>
                <w:b/>
              </w:rPr>
            </w:pPr>
          </w:p>
        </w:tc>
        <w:tc>
          <w:tcPr>
            <w:tcW w:w="4553" w:type="dxa"/>
            <w:shd w:val="clear" w:color="auto" w:fill="auto"/>
          </w:tcPr>
          <w:p w:rsidR="00350324" w:rsidRDefault="002D13B6" w:rsidP="002D13B6">
            <w:pPr>
              <w:ind w:right="-250"/>
              <w:rPr>
                <w:b/>
              </w:rPr>
            </w:pPr>
            <w:r>
              <w:rPr>
                <w:b/>
              </w:rPr>
              <w:t xml:space="preserve"> </w:t>
            </w:r>
            <w:r w:rsidR="00B43081">
              <w:rPr>
                <w:b/>
              </w:rPr>
              <w:t>Организация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>_________________________________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B43081">
            <w:pPr>
              <w:ind w:left="90" w:right="71"/>
            </w:pPr>
            <w:r>
              <w:t xml:space="preserve">_________________________________ </w:t>
            </w:r>
          </w:p>
          <w:p w:rsidR="00350324" w:rsidRDefault="00350324" w:rsidP="00C003B3">
            <w:pPr>
              <w:ind w:left="90" w:right="71"/>
              <w:rPr>
                <w:b/>
              </w:rPr>
            </w:pPr>
          </w:p>
        </w:tc>
      </w:tr>
    </w:tbl>
    <w:p w:rsidR="00350324" w:rsidRDefault="00350324">
      <w:pPr>
        <w:pStyle w:val="2"/>
        <w:ind w:firstLine="709"/>
        <w:rPr>
          <w:rFonts w:cs="Times New Roman"/>
          <w:sz w:val="16"/>
          <w:szCs w:val="16"/>
        </w:rPr>
      </w:pPr>
    </w:p>
    <w:p w:rsidR="00350324" w:rsidRDefault="00350324">
      <w:pPr>
        <w:pStyle w:val="2"/>
        <w:jc w:val="both"/>
        <w:rPr>
          <w:rFonts w:cs="Times New Roman"/>
          <w:sz w:val="16"/>
          <w:szCs w:val="16"/>
        </w:rPr>
      </w:pPr>
    </w:p>
    <w:p w:rsidR="00350324" w:rsidRDefault="00B43081" w:rsidP="002A7644">
      <w:pPr>
        <w:pStyle w:val="2"/>
        <w:numPr>
          <w:ilvl w:val="0"/>
          <w:numId w:val="0"/>
        </w:numPr>
        <w:jc w:val="both"/>
      </w:pPr>
      <w:r>
        <w:rPr>
          <w:rFonts w:cs="Times New Roman"/>
        </w:rPr>
        <w:t>Директор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2A7644">
        <w:rPr>
          <w:rFonts w:cs="Times New Roman"/>
        </w:rPr>
        <w:t xml:space="preserve">   Ру</w:t>
      </w:r>
      <w:r>
        <w:rPr>
          <w:rFonts w:cs="Times New Roman"/>
        </w:rPr>
        <w:t xml:space="preserve">ководитель                                                                        </w:t>
      </w:r>
    </w:p>
    <w:p w:rsidR="00350324" w:rsidRDefault="00350324"/>
    <w:p w:rsidR="00350324" w:rsidRDefault="00B43081">
      <w:r>
        <w:rPr>
          <w:b/>
        </w:rPr>
        <w:t>__________</w:t>
      </w:r>
      <w:r w:rsidR="00C003B3">
        <w:rPr>
          <w:b/>
        </w:rPr>
        <w:t>__</w:t>
      </w:r>
      <w:r>
        <w:rPr>
          <w:b/>
        </w:rPr>
        <w:t>_____ /</w:t>
      </w:r>
      <w:r>
        <w:t>А.Ю.</w:t>
      </w:r>
      <w:r w:rsidR="00C003B3">
        <w:t xml:space="preserve"> </w:t>
      </w:r>
      <w:r>
        <w:t>Богатов</w:t>
      </w:r>
      <w:r>
        <w:rPr>
          <w:b/>
        </w:rPr>
        <w:t xml:space="preserve"> /                        _______________/ _</w:t>
      </w:r>
      <w:r w:rsidR="00C003B3">
        <w:rPr>
          <w:b/>
        </w:rPr>
        <w:t>_</w:t>
      </w:r>
      <w:r>
        <w:rPr>
          <w:b/>
        </w:rPr>
        <w:t>__________</w:t>
      </w:r>
      <w:r w:rsidR="002D13B6">
        <w:rPr>
          <w:b/>
        </w:rPr>
        <w:t>____</w:t>
      </w:r>
      <w:r w:rsidR="002A7644">
        <w:rPr>
          <w:b/>
        </w:rPr>
        <w:softHyphen/>
      </w:r>
      <w:r w:rsidR="002A7644">
        <w:rPr>
          <w:b/>
        </w:rPr>
        <w:softHyphen/>
        <w:t>_</w:t>
      </w:r>
      <w:r w:rsidR="002D13B6">
        <w:rPr>
          <w:b/>
        </w:rPr>
        <w:t>__</w:t>
      </w:r>
      <w:r>
        <w:rPr>
          <w:b/>
        </w:rPr>
        <w:t>/</w:t>
      </w:r>
    </w:p>
    <w:p w:rsidR="00350324" w:rsidRDefault="00350324">
      <w:pPr>
        <w:pStyle w:val="a7"/>
        <w:spacing w:before="0" w:after="0"/>
        <w:rPr>
          <w:b/>
          <w:color w:val="00002E"/>
        </w:rPr>
      </w:pPr>
    </w:p>
    <w:p w:rsidR="00350324" w:rsidRDefault="00350324">
      <w:pPr>
        <w:pStyle w:val="a7"/>
        <w:tabs>
          <w:tab w:val="left" w:pos="3578"/>
          <w:tab w:val="left" w:pos="3862"/>
        </w:tabs>
        <w:spacing w:before="0" w:after="0"/>
        <w:ind w:right="601"/>
        <w:rPr>
          <w:rFonts w:ascii="Arial" w:hAnsi="Arial" w:cs="Arial"/>
          <w:color w:val="00002E"/>
        </w:rPr>
      </w:pPr>
    </w:p>
    <w:sectPr w:rsidR="00350324" w:rsidSect="00661D15">
      <w:pgSz w:w="11906" w:h="16838"/>
      <w:pgMar w:top="709" w:right="850" w:bottom="426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D95"/>
    <w:multiLevelType w:val="multilevel"/>
    <w:tmpl w:val="7104438A"/>
    <w:lvl w:ilvl="0">
      <w:start w:val="1"/>
      <w:numFmt w:val="decimal"/>
      <w:lvlText w:val="%1)"/>
      <w:lvlJc w:val="left"/>
      <w:pPr>
        <w:ind w:left="720" w:hanging="360"/>
      </w:pPr>
      <w:rPr>
        <w:sz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F41B7"/>
    <w:multiLevelType w:val="multilevel"/>
    <w:tmpl w:val="850CB52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 w:cs="Symbol" w:hint="default"/>
        <w:color w:val="00002E"/>
        <w:sz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7420E6"/>
    <w:multiLevelType w:val="multilevel"/>
    <w:tmpl w:val="C3A40A74"/>
    <w:lvl w:ilvl="0">
      <w:start w:val="1"/>
      <w:numFmt w:val="decimal"/>
      <w:lvlText w:val="%1)"/>
      <w:lvlJc w:val="left"/>
      <w:pPr>
        <w:ind w:left="720" w:hanging="360"/>
      </w:pPr>
      <w:rPr>
        <w:sz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E0FA3"/>
    <w:multiLevelType w:val="multilevel"/>
    <w:tmpl w:val="4C722CB6"/>
    <w:lvl w:ilvl="0">
      <w:start w:val="1"/>
      <w:numFmt w:val="decimal"/>
      <w:lvlText w:val="%1)"/>
      <w:lvlJc w:val="left"/>
      <w:pPr>
        <w:ind w:left="720" w:hanging="360"/>
      </w:pPr>
      <w:rPr>
        <w:sz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F84B8A"/>
    <w:multiLevelType w:val="multilevel"/>
    <w:tmpl w:val="6F56AF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D2E2389"/>
    <w:multiLevelType w:val="multilevel"/>
    <w:tmpl w:val="DA5218FE"/>
    <w:lvl w:ilvl="0">
      <w:start w:val="1"/>
      <w:numFmt w:val="decimal"/>
      <w:lvlText w:val="%1)"/>
      <w:lvlJc w:val="left"/>
      <w:pPr>
        <w:ind w:left="720" w:hanging="360"/>
      </w:pPr>
      <w:rPr>
        <w:sz w:val="24"/>
        <w:lang w:val="ru-RU"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C75C6"/>
    <w:multiLevelType w:val="multilevel"/>
    <w:tmpl w:val="FD264EF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A13BE6"/>
    <w:multiLevelType w:val="multilevel"/>
    <w:tmpl w:val="2C24D32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24"/>
    <w:rsid w:val="002A7644"/>
    <w:rsid w:val="002D13B6"/>
    <w:rsid w:val="00350324"/>
    <w:rsid w:val="004937AC"/>
    <w:rsid w:val="004F5FC6"/>
    <w:rsid w:val="00540298"/>
    <w:rsid w:val="00623928"/>
    <w:rsid w:val="00661D15"/>
    <w:rsid w:val="00730770"/>
    <w:rsid w:val="008351BC"/>
    <w:rsid w:val="00B33D03"/>
    <w:rsid w:val="00B43081"/>
    <w:rsid w:val="00C003B3"/>
    <w:rsid w:val="00F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22DB"/>
  <w15:docId w15:val="{B7958781-EE3E-4601-97A7-CD746B51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autoSpaceDE w:val="0"/>
      <w:jc w:val="center"/>
      <w:outlineLvl w:val="1"/>
    </w:pPr>
    <w:rPr>
      <w:rFonts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lang w:val="ru-RU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b w:val="0"/>
      <w:lang w:val="ru-RU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b w:val="0"/>
      <w:lang w:val="ru-RU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4"/>
      <w:lang w:val="ru-RU" w:eastAsia="ru-RU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lang w:val="ru-RU" w:eastAsia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  <w:lang w:val="ru-RU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b w:val="0"/>
      <w:lang w:val="ru-RU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color w:val="000000"/>
    </w:rPr>
  </w:style>
  <w:style w:type="character" w:customStyle="1" w:styleId="WW8Num11z1">
    <w:name w:val="WW8Num11z1"/>
    <w:qFormat/>
    <w:rPr>
      <w:b w:val="0"/>
      <w:lang w:val="ru-RU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sz w:val="24"/>
      <w:lang w:val="ru-RU" w:eastAsia="ru-RU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b w:val="0"/>
      <w:lang w:val="ru-RU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color w:val="00002E"/>
      <w:sz w:val="24"/>
      <w:lang w:val="ru-RU" w:eastAsia="ru-RU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b w:val="0"/>
      <w:lang w:val="ru-RU"/>
    </w:rPr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4"/>
      <w:lang w:val="ru-RU" w:eastAsia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b w:val="0"/>
      <w:lang w:val="ru-RU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b w:val="0"/>
      <w:lang w:val="ru-RU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a3">
    <w:name w:val="Основной текст Знак"/>
    <w:qFormat/>
    <w:rPr>
      <w:szCs w:val="24"/>
      <w:lang w:val="en-US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autoSpaceDE w:val="0"/>
      <w:jc w:val="both"/>
    </w:pPr>
    <w:rPr>
      <w:sz w:val="20"/>
      <w:lang w:val="en-US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character" w:customStyle="1" w:styleId="a9">
    <w:name w:val="Основной текст_"/>
    <w:link w:val="1"/>
    <w:locked/>
    <w:rsid w:val="00B43081"/>
    <w:rPr>
      <w:shd w:val="clear" w:color="auto" w:fill="FFFFFF"/>
    </w:rPr>
  </w:style>
  <w:style w:type="paragraph" w:customStyle="1" w:styleId="1">
    <w:name w:val="Основной текст1"/>
    <w:basedOn w:val="a"/>
    <w:link w:val="a9"/>
    <w:rsid w:val="00B43081"/>
    <w:pPr>
      <w:widowControl w:val="0"/>
      <w:shd w:val="clear" w:color="auto" w:fill="FFFFFF"/>
      <w:spacing w:before="180" w:after="540" w:line="240" w:lineRule="atLeast"/>
      <w:ind w:firstLine="700"/>
      <w:jc w:val="both"/>
    </w:pPr>
    <w:rPr>
      <w:rFonts w:eastAsia="DejaVu Sans" w:cs="DejaVu Sans"/>
      <w:sz w:val="20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О СОВМЕСТНОЙ ДЕЯТЕЛЬНОСТИ № ___________</vt:lpstr>
    </vt:vector>
  </TitlesOfParts>
  <Company>Microsoft</Company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О СОВМЕСТНОЙ ДЕЯТЕЛЬНОСТИ № ___________</dc:title>
  <dc:creator>357каб</dc:creator>
  <cp:lastModifiedBy>Максим</cp:lastModifiedBy>
  <cp:revision>9</cp:revision>
  <cp:lastPrinted>2021-01-14T08:42:00Z</cp:lastPrinted>
  <dcterms:created xsi:type="dcterms:W3CDTF">2019-08-30T08:04:00Z</dcterms:created>
  <dcterms:modified xsi:type="dcterms:W3CDTF">2021-04-09T08:31:00Z</dcterms:modified>
  <dc:language>en-US</dc:language>
</cp:coreProperties>
</file>